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B2C4F" w14:textId="1210D118" w:rsidR="008422CE" w:rsidRPr="00154E47" w:rsidRDefault="008422CE" w:rsidP="008422CE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>1</w:t>
      </w:r>
      <w:r w:rsidR="005A2EC0">
        <w:rPr>
          <w:rFonts w:ascii="Arial" w:hAnsi="Arial" w:cs="Arial"/>
          <w:b/>
          <w:noProof/>
          <w:sz w:val="24"/>
          <w:szCs w:val="22"/>
          <w:lang w:val="en-US" w:eastAsia="ja-JP"/>
        </w:rPr>
        <w:t>10bis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9F4C04">
        <w:rPr>
          <w:rFonts w:ascii="Arial" w:hAnsi="Arial" w:cs="Arial"/>
          <w:b/>
          <w:noProof/>
          <w:sz w:val="24"/>
          <w:szCs w:val="22"/>
          <w:lang w:val="en-US" w:eastAsia="ja-JP"/>
        </w:rPr>
        <w:t>R4-</w:t>
      </w:r>
      <w:r w:rsidR="007D1986">
        <w:rPr>
          <w:rFonts w:ascii="Arial" w:hAnsi="Arial" w:cs="Arial"/>
          <w:b/>
          <w:noProof/>
          <w:sz w:val="24"/>
          <w:szCs w:val="22"/>
          <w:lang w:val="en-US" w:eastAsia="ja-JP"/>
        </w:rPr>
        <w:t>2405542</w:t>
      </w:r>
    </w:p>
    <w:p w14:paraId="7A2FC470" w14:textId="7D484204" w:rsidR="008422CE" w:rsidRDefault="00377BAA" w:rsidP="008422CE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Changsha China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6F14CC">
        <w:rPr>
          <w:rFonts w:ascii="Arial" w:hAnsi="Arial" w:cs="Arial"/>
          <w:b/>
          <w:noProof/>
          <w:sz w:val="24"/>
          <w:lang w:eastAsia="ja-JP"/>
        </w:rPr>
        <w:t>15</w:t>
      </w:r>
      <w:r w:rsidR="008422CE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8422CE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F14CC">
        <w:rPr>
          <w:rFonts w:ascii="Arial" w:hAnsi="Arial" w:cs="Arial"/>
          <w:b/>
          <w:noProof/>
          <w:sz w:val="24"/>
          <w:lang w:eastAsia="ja-JP"/>
        </w:rPr>
        <w:t>April</w:t>
      </w:r>
      <w:r w:rsidR="001C4E51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8422CE">
        <w:rPr>
          <w:rFonts w:ascii="Arial" w:hAnsi="Arial" w:cs="Arial"/>
          <w:b/>
          <w:noProof/>
          <w:sz w:val="24"/>
          <w:lang w:eastAsia="ja-JP"/>
        </w:rPr>
        <w:t>1</w:t>
      </w:r>
      <w:r w:rsidR="001C4E51">
        <w:rPr>
          <w:rFonts w:ascii="Arial" w:hAnsi="Arial" w:cs="Arial"/>
          <w:b/>
          <w:noProof/>
          <w:sz w:val="24"/>
          <w:lang w:eastAsia="ja-JP"/>
        </w:rPr>
        <w:t>9</w:t>
      </w:r>
      <w:r w:rsidR="001C4E51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8422CE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1C4E51">
        <w:rPr>
          <w:rFonts w:ascii="Arial" w:hAnsi="Arial" w:cs="Arial"/>
          <w:b/>
          <w:noProof/>
          <w:sz w:val="24"/>
          <w:lang w:eastAsia="ja-JP"/>
        </w:rPr>
        <w:t>April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8422CE">
        <w:rPr>
          <w:rFonts w:ascii="Arial" w:hAnsi="Arial" w:cs="Arial"/>
          <w:b/>
          <w:noProof/>
          <w:sz w:val="24"/>
          <w:lang w:eastAsia="ja-JP"/>
        </w:rPr>
        <w:t>4</w:t>
      </w:r>
    </w:p>
    <w:p w14:paraId="158FF28D" w14:textId="77777777" w:rsidR="008422CE" w:rsidRDefault="008422CE" w:rsidP="008422CE">
      <w:pPr>
        <w:spacing w:after="120"/>
        <w:ind w:left="1985" w:hanging="1985"/>
        <w:rPr>
          <w:rFonts w:ascii="Arial" w:hAnsi="Arial" w:cs="Arial"/>
          <w:b/>
        </w:rPr>
      </w:pPr>
    </w:p>
    <w:p w14:paraId="4E58DA6C" w14:textId="77777777" w:rsidR="008422CE" w:rsidRPr="00E1216B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1C03AD9" w14:textId="715CB4BA" w:rsidR="008422CE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Discussion on SAN demodulation requirements for Rel-18 NTN</w:t>
      </w:r>
    </w:p>
    <w:p w14:paraId="069E79F7" w14:textId="2A323E37" w:rsidR="008422CE" w:rsidRPr="007D1986" w:rsidRDefault="008422CE" w:rsidP="008422CE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7D1986">
        <w:rPr>
          <w:rFonts w:ascii="Arial" w:hAnsi="Arial" w:cs="Arial"/>
          <w:b/>
          <w:lang w:val="sv-SE"/>
        </w:rPr>
        <w:t>Agenda item:</w:t>
      </w:r>
      <w:r w:rsidRPr="007D1986">
        <w:rPr>
          <w:rFonts w:ascii="Arial" w:hAnsi="Arial" w:cs="Arial"/>
          <w:b/>
          <w:lang w:val="sv-SE"/>
        </w:rPr>
        <w:tab/>
      </w:r>
      <w:r w:rsidR="002E159C">
        <w:rPr>
          <w:rFonts w:ascii="Arial" w:hAnsi="Arial" w:cs="Arial"/>
          <w:bCs/>
          <w:lang w:val="sv-SE"/>
        </w:rPr>
        <w:t>6.16.8.1</w:t>
      </w:r>
    </w:p>
    <w:p w14:paraId="08B9B820" w14:textId="77777777" w:rsidR="008422CE" w:rsidRPr="00B51D28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</w:t>
      </w:r>
      <w:r>
        <w:rPr>
          <w:rFonts w:ascii="Arial" w:hAnsi="Arial" w:cs="Arial" w:hint="eastAsia"/>
          <w:bCs/>
        </w:rPr>
        <w:t>iscussion</w:t>
      </w:r>
    </w:p>
    <w:p w14:paraId="57D94A5D" w14:textId="77777777" w:rsidR="008422CE" w:rsidRDefault="008422CE" w:rsidP="008422CE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Hlk43883999"/>
    </w:p>
    <w:p w14:paraId="4606A81A" w14:textId="07AF750F" w:rsidR="008422CE" w:rsidRDefault="008422CE" w:rsidP="008422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tabs>
          <w:tab w:val="num" w:pos="360"/>
        </w:tabs>
        <w:spacing w:before="0" w:after="240"/>
        <w:ind w:left="1134" w:right="284" w:hanging="1134"/>
      </w:pPr>
      <w:r>
        <w:t>Introduction</w:t>
      </w:r>
    </w:p>
    <w:p w14:paraId="3847B4EE" w14:textId="687032EC" w:rsidR="002127A3" w:rsidRPr="007D1986" w:rsidRDefault="009A1D82" w:rsidP="002127A3">
      <w:pPr>
        <w:rPr>
          <w:rFonts w:cstheme="minorHAnsi"/>
        </w:rPr>
      </w:pPr>
      <w:r w:rsidRPr="007D1986">
        <w:rPr>
          <w:rFonts w:cstheme="minorHAnsi"/>
        </w:rPr>
        <w:t>In RAN4#1</w:t>
      </w:r>
      <w:r w:rsidR="000F6711" w:rsidRPr="007D1986">
        <w:rPr>
          <w:rFonts w:cstheme="minorHAnsi"/>
        </w:rPr>
        <w:t>10</w:t>
      </w:r>
      <w:r w:rsidRPr="007D1986">
        <w:rPr>
          <w:rFonts w:cstheme="minorHAnsi"/>
        </w:rPr>
        <w:t xml:space="preserve"> meeting, </w:t>
      </w:r>
      <w:r w:rsidR="0018607C" w:rsidRPr="007D1986">
        <w:rPr>
          <w:rFonts w:cstheme="minorHAnsi"/>
        </w:rPr>
        <w:t>companies discussed</w:t>
      </w:r>
      <w:r w:rsidRPr="007D1986">
        <w:rPr>
          <w:rFonts w:cstheme="minorHAnsi"/>
        </w:rPr>
        <w:t xml:space="preserve"> on Rel-18 NTN demodulation requirements. </w:t>
      </w:r>
      <w:r w:rsidR="0018607C" w:rsidRPr="007D1986">
        <w:rPr>
          <w:rFonts w:cstheme="minorHAnsi"/>
        </w:rPr>
        <w:t xml:space="preserve">Most of the open issues were </w:t>
      </w:r>
      <w:r w:rsidR="00587C03" w:rsidRPr="007D1986">
        <w:rPr>
          <w:rFonts w:cstheme="minorHAnsi"/>
        </w:rPr>
        <w:t>resolved</w:t>
      </w:r>
      <w:r w:rsidR="00982F93" w:rsidRPr="007D1986">
        <w:rPr>
          <w:rFonts w:cstheme="minorHAnsi"/>
        </w:rPr>
        <w:t xml:space="preserve"> as per the WF</w:t>
      </w:r>
      <w:r w:rsidRPr="007D1986">
        <w:rPr>
          <w:rFonts w:cstheme="minorHAnsi"/>
        </w:rPr>
        <w:t xml:space="preserve"> [</w:t>
      </w:r>
      <w:r w:rsidR="00587C03" w:rsidRPr="007D1986">
        <w:rPr>
          <w:rFonts w:cstheme="minorHAnsi"/>
        </w:rPr>
        <w:t>1</w:t>
      </w:r>
      <w:r w:rsidRPr="007D1986">
        <w:rPr>
          <w:rFonts w:cstheme="minorHAnsi"/>
        </w:rPr>
        <w:t>].</w:t>
      </w:r>
      <w:r w:rsidR="00587C03" w:rsidRPr="007D1986">
        <w:rPr>
          <w:rFonts w:cstheme="minorHAnsi"/>
        </w:rPr>
        <w:t xml:space="preserve"> </w:t>
      </w:r>
      <w:r w:rsidR="00F41A43" w:rsidRPr="007D1986">
        <w:rPr>
          <w:rFonts w:cstheme="minorHAnsi"/>
        </w:rPr>
        <w:t>Remaining open issues are as follows:</w:t>
      </w:r>
    </w:p>
    <w:p w14:paraId="50F6A0AB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>Issue 3-2-1: MCS</w:t>
      </w:r>
    </w:p>
    <w:p w14:paraId="207EA50D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sz w:val="20"/>
        </w:rPr>
        <w:t>Agreement</w:t>
      </w:r>
    </w:p>
    <w:p w14:paraId="358EB0E6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rPr>
          <w:sz w:val="20"/>
        </w:rPr>
      </w:pPr>
      <w:r w:rsidRPr="00733B76">
        <w:rPr>
          <w:sz w:val="20"/>
        </w:rPr>
        <w:t xml:space="preserve">MCS 2/16/20 in Table 1 with </w:t>
      </w:r>
      <w:proofErr w:type="spellStart"/>
      <w:r w:rsidRPr="00733B76">
        <w:rPr>
          <w:sz w:val="20"/>
        </w:rPr>
        <w:t>downselection</w:t>
      </w:r>
      <w:proofErr w:type="spellEnd"/>
      <w:r w:rsidRPr="00733B76">
        <w:rPr>
          <w:sz w:val="20"/>
        </w:rPr>
        <w:t xml:space="preserve"> based on SNR operating point:</w:t>
      </w:r>
    </w:p>
    <w:p w14:paraId="3E2544D7" w14:textId="77777777" w:rsidR="008E68F0" w:rsidRPr="00733B76" w:rsidRDefault="008E68F0" w:rsidP="008E68F0">
      <w:pPr>
        <w:numPr>
          <w:ilvl w:val="2"/>
          <w:numId w:val="7"/>
        </w:numPr>
        <w:spacing w:after="120" w:line="240" w:lineRule="auto"/>
        <w:rPr>
          <w:sz w:val="20"/>
        </w:rPr>
      </w:pPr>
      <w:r w:rsidRPr="00733B76">
        <w:rPr>
          <w:sz w:val="20"/>
        </w:rPr>
        <w:t>MCS: MCS 2, FFS MCS16 and/or MCS20,</w:t>
      </w:r>
    </w:p>
    <w:p w14:paraId="36CECB6A" w14:textId="77777777" w:rsidR="008E68F0" w:rsidRPr="00733B76" w:rsidRDefault="008E68F0" w:rsidP="008E68F0">
      <w:pPr>
        <w:rPr>
          <w:sz w:val="20"/>
        </w:rPr>
      </w:pPr>
      <w:r w:rsidRPr="00733B76">
        <w:rPr>
          <w:sz w:val="20"/>
        </w:rPr>
        <w:t>SNR operating point: should be lower than the link budget suggested SNR value</w:t>
      </w:r>
      <w:r w:rsidRPr="00733B76">
        <w:rPr>
          <w:rFonts w:hint="eastAsia"/>
          <w:sz w:val="20"/>
        </w:rPr>
        <w:t>,</w:t>
      </w:r>
      <w:r w:rsidRPr="00733B76">
        <w:rPr>
          <w:sz w:val="20"/>
        </w:rPr>
        <w:t xml:space="preserve"> FFS SNR </w:t>
      </w:r>
      <w:proofErr w:type="gramStart"/>
      <w:r w:rsidRPr="00733B76">
        <w:rPr>
          <w:sz w:val="20"/>
        </w:rPr>
        <w:t>value</w:t>
      </w:r>
      <w:proofErr w:type="gramEnd"/>
    </w:p>
    <w:p w14:paraId="365E7D25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>Issue 3-2-4: PTRS configuration</w:t>
      </w:r>
    </w:p>
    <w:p w14:paraId="61F3D3E6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sz w:val="20"/>
        </w:rPr>
        <w:t>Agreement</w:t>
      </w:r>
    </w:p>
    <w:p w14:paraId="62150820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 xml:space="preserve">Not configure PT-RS for all test cases to be </w:t>
      </w:r>
      <w:proofErr w:type="gramStart"/>
      <w:r w:rsidRPr="00733B76">
        <w:rPr>
          <w:sz w:val="20"/>
        </w:rPr>
        <w:t>defined</w:t>
      </w:r>
      <w:proofErr w:type="gramEnd"/>
    </w:p>
    <w:p w14:paraId="5BE5B134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 xml:space="preserve">FFS the configuration of PT-RS for test cases other than </w:t>
      </w:r>
      <w:proofErr w:type="gramStart"/>
      <w:r w:rsidRPr="00733B76">
        <w:rPr>
          <w:sz w:val="20"/>
        </w:rPr>
        <w:t>MCS2</w:t>
      </w:r>
      <w:proofErr w:type="gramEnd"/>
    </w:p>
    <w:p w14:paraId="15CC0237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>Issue 3-5-1: UCI info</w:t>
      </w:r>
    </w:p>
    <w:p w14:paraId="4E7DC827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sz w:val="20"/>
        </w:rPr>
        <w:t>Way forward</w:t>
      </w:r>
    </w:p>
    <w:p w14:paraId="4A7467A5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>FFS on the UCI information on PUCCH demodulation requirement.</w:t>
      </w:r>
    </w:p>
    <w:p w14:paraId="6EB8F8DC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>Issue 3-7-6: RB assignment</w:t>
      </w:r>
    </w:p>
    <w:p w14:paraId="492FFA8B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rFonts w:hint="eastAsia"/>
          <w:sz w:val="20"/>
        </w:rPr>
        <w:t>W</w:t>
      </w:r>
      <w:r w:rsidRPr="00733B76">
        <w:rPr>
          <w:sz w:val="20"/>
        </w:rPr>
        <w:t>ay forward</w:t>
      </w:r>
    </w:p>
    <w:p w14:paraId="50AB929E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>Option 1: Full applicable test bandwidth</w:t>
      </w:r>
    </w:p>
    <w:p w14:paraId="6124955B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rFonts w:hint="eastAsia"/>
          <w:sz w:val="20"/>
        </w:rPr>
        <w:t>O</w:t>
      </w:r>
      <w:r w:rsidRPr="00733B76">
        <w:rPr>
          <w:sz w:val="20"/>
        </w:rPr>
        <w:t>ption 2: 6RBs for both 15KHz and 30KHz</w:t>
      </w:r>
    </w:p>
    <w:p w14:paraId="5382BBB8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>Issue 3-7-11: PUSCH aggregation factor</w:t>
      </w:r>
    </w:p>
    <w:p w14:paraId="59685EC1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rFonts w:hint="eastAsia"/>
          <w:sz w:val="20"/>
        </w:rPr>
        <w:t>W</w:t>
      </w:r>
      <w:r w:rsidRPr="00733B76">
        <w:rPr>
          <w:sz w:val="20"/>
        </w:rPr>
        <w:t>ay forward</w:t>
      </w:r>
    </w:p>
    <w:p w14:paraId="1407F4F2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>Option 1</w:t>
      </w:r>
      <w:r w:rsidRPr="00733B76">
        <w:rPr>
          <w:rFonts w:hint="eastAsia"/>
          <w:sz w:val="20"/>
        </w:rPr>
        <w:t>:</w:t>
      </w:r>
      <w:r w:rsidRPr="00733B76">
        <w:rPr>
          <w:sz w:val="20"/>
        </w:rPr>
        <w:t xml:space="preserve"> n8</w:t>
      </w:r>
    </w:p>
    <w:p w14:paraId="104CB1CC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rFonts w:hint="eastAsia"/>
          <w:sz w:val="20"/>
        </w:rPr>
        <w:t>O</w:t>
      </w:r>
      <w:r w:rsidRPr="00733B76">
        <w:rPr>
          <w:sz w:val="20"/>
        </w:rPr>
        <w:t>ption 2: n4</w:t>
      </w:r>
    </w:p>
    <w:p w14:paraId="694D9654" w14:textId="77777777" w:rsidR="008E68F0" w:rsidRPr="00733B76" w:rsidRDefault="008E68F0" w:rsidP="008E68F0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733B76">
        <w:rPr>
          <w:b/>
          <w:sz w:val="20"/>
          <w:szCs w:val="20"/>
          <w:u w:val="single"/>
          <w:lang w:eastAsia="ko-KR"/>
        </w:rPr>
        <w:t xml:space="preserve">Issue 3-7-12: </w:t>
      </w:r>
      <w:proofErr w:type="spellStart"/>
      <w:r w:rsidRPr="00733B76">
        <w:rPr>
          <w:b/>
          <w:sz w:val="20"/>
          <w:szCs w:val="20"/>
          <w:u w:val="single"/>
          <w:lang w:eastAsia="ko-KR"/>
        </w:rPr>
        <w:t>pusch-TimeDomainWindowLength</w:t>
      </w:r>
      <w:proofErr w:type="spellEnd"/>
    </w:p>
    <w:p w14:paraId="608D0FB2" w14:textId="77777777" w:rsidR="008E68F0" w:rsidRPr="00733B76" w:rsidRDefault="008E68F0" w:rsidP="008E68F0">
      <w:pPr>
        <w:numPr>
          <w:ilvl w:val="0"/>
          <w:numId w:val="7"/>
        </w:numPr>
        <w:spacing w:after="120" w:line="240" w:lineRule="auto"/>
        <w:ind w:left="720"/>
        <w:rPr>
          <w:sz w:val="20"/>
        </w:rPr>
      </w:pPr>
      <w:r w:rsidRPr="00733B76">
        <w:rPr>
          <w:rFonts w:hint="eastAsia"/>
          <w:sz w:val="20"/>
        </w:rPr>
        <w:t>W</w:t>
      </w:r>
      <w:r w:rsidRPr="00733B76">
        <w:rPr>
          <w:sz w:val="20"/>
        </w:rPr>
        <w:t>ay forward</w:t>
      </w:r>
    </w:p>
    <w:p w14:paraId="1EA0112F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733B76">
        <w:rPr>
          <w:sz w:val="20"/>
        </w:rPr>
        <w:t>Option 1</w:t>
      </w:r>
      <w:r w:rsidRPr="00733B76">
        <w:rPr>
          <w:rFonts w:hint="eastAsia"/>
          <w:sz w:val="20"/>
        </w:rPr>
        <w:t>:</w:t>
      </w:r>
      <w:r w:rsidRPr="00733B76">
        <w:rPr>
          <w:sz w:val="20"/>
        </w:rPr>
        <w:t xml:space="preserve"> 8</w:t>
      </w:r>
    </w:p>
    <w:p w14:paraId="7DBFF2AA" w14:textId="77777777" w:rsidR="008E68F0" w:rsidRPr="00733B76" w:rsidRDefault="008E68F0" w:rsidP="008E68F0">
      <w:pPr>
        <w:numPr>
          <w:ilvl w:val="1"/>
          <w:numId w:val="7"/>
        </w:numPr>
        <w:spacing w:after="120" w:line="240" w:lineRule="auto"/>
        <w:ind w:left="1440"/>
        <w:rPr>
          <w:sz w:val="20"/>
        </w:rPr>
      </w:pPr>
      <w:r w:rsidRPr="008E68F0">
        <w:rPr>
          <w:rFonts w:hint="eastAsia"/>
          <w:sz w:val="20"/>
        </w:rPr>
        <w:t>O</w:t>
      </w:r>
      <w:r w:rsidRPr="008E68F0">
        <w:rPr>
          <w:sz w:val="20"/>
        </w:rPr>
        <w:t>ption 2: 4</w:t>
      </w:r>
    </w:p>
    <w:p w14:paraId="7B91E58A" w14:textId="6E7FEEF4" w:rsidR="005D2F71" w:rsidRPr="007D1986" w:rsidRDefault="00EF7C99" w:rsidP="009A1D82">
      <w:pPr>
        <w:rPr>
          <w:rFonts w:cstheme="minorHAnsi"/>
        </w:rPr>
      </w:pPr>
      <w:r w:rsidRPr="007D1986">
        <w:rPr>
          <w:rFonts w:cstheme="minorHAnsi"/>
        </w:rPr>
        <w:lastRenderedPageBreak/>
        <w:t xml:space="preserve">In this contribution, we deliver our view on remaining open issues for SAN demodulation requirements for PUSCH, PUCCH and PRACH in FR2-1 and PUSCH DMRS-Bundling for FR1. </w:t>
      </w:r>
    </w:p>
    <w:bookmarkEnd w:id="0"/>
    <w:p w14:paraId="69B97F14" w14:textId="1AF00A1E" w:rsidR="008422CE" w:rsidRPr="00FF4015" w:rsidRDefault="008422CE" w:rsidP="008422CE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0C4D0254" w14:textId="13B49673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B56FD6">
        <w:rPr>
          <w:rFonts w:ascii="Arial" w:hAnsi="Arial" w:cs="Arial"/>
          <w:sz w:val="36"/>
          <w:szCs w:val="36"/>
        </w:rPr>
        <w:t>Discussion</w:t>
      </w:r>
    </w:p>
    <w:p w14:paraId="6AD0050A" w14:textId="052B0D08" w:rsidR="00E807BA" w:rsidRPr="00695653" w:rsidRDefault="00E61D77" w:rsidP="007D1986">
      <w:pPr>
        <w:pStyle w:val="ListParagraph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 w:rsidRPr="00695653">
        <w:rPr>
          <w:rFonts w:ascii="Arial" w:hAnsi="Arial" w:cs="Arial"/>
          <w:sz w:val="32"/>
          <w:szCs w:val="32"/>
          <w:lang w:val="en-GB"/>
        </w:rPr>
        <w:t xml:space="preserve">Test setup for </w:t>
      </w:r>
      <w:r w:rsidR="006A5F50">
        <w:rPr>
          <w:rFonts w:ascii="Arial" w:hAnsi="Arial" w:cs="Arial"/>
          <w:sz w:val="32"/>
          <w:szCs w:val="32"/>
          <w:lang w:val="en-GB"/>
        </w:rPr>
        <w:t xml:space="preserve">FR2 NTN </w:t>
      </w:r>
      <w:r w:rsidRPr="00695653">
        <w:rPr>
          <w:rFonts w:ascii="Arial" w:hAnsi="Arial" w:cs="Arial"/>
          <w:sz w:val="32"/>
          <w:szCs w:val="32"/>
          <w:lang w:val="en-GB"/>
        </w:rPr>
        <w:t xml:space="preserve">normal PUSCH with CP-OFDM </w:t>
      </w:r>
    </w:p>
    <w:p w14:paraId="230B3C45" w14:textId="79AF52FE" w:rsidR="003645C3" w:rsidRPr="007D1986" w:rsidRDefault="003645C3" w:rsidP="003645C3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D1986">
        <w:rPr>
          <w:rFonts w:ascii="Arial" w:hAnsi="Arial" w:cs="Arial"/>
          <w:sz w:val="24"/>
          <w:szCs w:val="24"/>
        </w:rPr>
        <w:t>MCS</w:t>
      </w:r>
    </w:p>
    <w:p w14:paraId="2627A970" w14:textId="1F991A1F" w:rsidR="008C07C6" w:rsidRPr="007D1986" w:rsidRDefault="008C07C6" w:rsidP="008C07C6">
      <w:pPr>
        <w:rPr>
          <w:rFonts w:cstheme="minorHAnsi"/>
        </w:rPr>
      </w:pPr>
      <w:r w:rsidRPr="007D1986">
        <w:rPr>
          <w:rFonts w:cstheme="minorHAnsi"/>
        </w:rPr>
        <w:t xml:space="preserve">For </w:t>
      </w:r>
      <w:r w:rsidR="00035884" w:rsidRPr="007D1986">
        <w:rPr>
          <w:rFonts w:cstheme="minorHAnsi"/>
        </w:rPr>
        <w:t>QPSK modulation, MCS 2 is used for Rel-15 normal PUSCH requirement</w:t>
      </w:r>
      <w:r w:rsidR="00601959" w:rsidRPr="007D1986">
        <w:rPr>
          <w:rFonts w:cstheme="minorHAnsi"/>
        </w:rPr>
        <w:t xml:space="preserve"> and </w:t>
      </w:r>
      <w:r w:rsidR="00736689" w:rsidRPr="007D1986">
        <w:rPr>
          <w:rFonts w:cstheme="minorHAnsi"/>
        </w:rPr>
        <w:t xml:space="preserve">same is </w:t>
      </w:r>
      <w:r w:rsidR="00601959" w:rsidRPr="007D1986">
        <w:rPr>
          <w:rFonts w:cstheme="minorHAnsi"/>
        </w:rPr>
        <w:t xml:space="preserve">agreed </w:t>
      </w:r>
      <w:r w:rsidR="00DC199B" w:rsidRPr="007D1986">
        <w:rPr>
          <w:rFonts w:cstheme="minorHAnsi"/>
        </w:rPr>
        <w:t>for FR2</w:t>
      </w:r>
      <w:r w:rsidR="00FF2CC1" w:rsidRPr="007D1986">
        <w:rPr>
          <w:rFonts w:cstheme="minorHAnsi"/>
        </w:rPr>
        <w:t>-1</w:t>
      </w:r>
      <w:r w:rsidR="00DC199B" w:rsidRPr="007D1986">
        <w:rPr>
          <w:rFonts w:cstheme="minorHAnsi"/>
        </w:rPr>
        <w:t xml:space="preserve"> NR NTN</w:t>
      </w:r>
      <w:r w:rsidR="006E14A1" w:rsidRPr="007D1986">
        <w:rPr>
          <w:rFonts w:cstheme="minorHAnsi"/>
        </w:rPr>
        <w:t xml:space="preserve"> as per the WF</w:t>
      </w:r>
      <w:r w:rsidR="00DC199B" w:rsidRPr="007D1986">
        <w:rPr>
          <w:rFonts w:cstheme="minorHAnsi"/>
        </w:rPr>
        <w:t xml:space="preserve">. However, new FRC section needs to be </w:t>
      </w:r>
      <w:r w:rsidR="00EE45F3" w:rsidRPr="007D1986">
        <w:rPr>
          <w:rFonts w:cstheme="minorHAnsi"/>
        </w:rPr>
        <w:t>introduced.</w:t>
      </w:r>
    </w:p>
    <w:p w14:paraId="134046B8" w14:textId="5F9F8E99" w:rsidR="002103EF" w:rsidRDefault="00FF2CC1" w:rsidP="008C07C6">
      <w:pPr>
        <w:rPr>
          <w:rFonts w:cstheme="minorHAnsi"/>
        </w:rPr>
      </w:pPr>
      <w:r w:rsidRPr="007D1986">
        <w:rPr>
          <w:rFonts w:cstheme="minorHAnsi"/>
        </w:rPr>
        <w:t xml:space="preserve">As for </w:t>
      </w:r>
      <w:r w:rsidR="006514E8" w:rsidRPr="007D1986">
        <w:rPr>
          <w:rFonts w:cstheme="minorHAnsi"/>
        </w:rPr>
        <w:t xml:space="preserve">16QAM and 64QAM demodulation requirements, it is possibly used in FR2-1 NTN network regarding to the link budget if the target SNR is lower than 20dB. </w:t>
      </w:r>
      <w:r w:rsidR="00EB05BE" w:rsidRPr="007D1986">
        <w:rPr>
          <w:rFonts w:cstheme="minorHAnsi"/>
        </w:rPr>
        <w:t xml:space="preserve">We have delivered link budget table for &gt;10GHz </w:t>
      </w:r>
      <w:r w:rsidR="00916DEB" w:rsidRPr="007D1986">
        <w:rPr>
          <w:rFonts w:cstheme="minorHAnsi"/>
        </w:rPr>
        <w:t>bands referring to TR 38.821</w:t>
      </w:r>
      <w:r w:rsidR="001D4384" w:rsidRPr="007D1986">
        <w:rPr>
          <w:rFonts w:cstheme="minorHAnsi"/>
        </w:rPr>
        <w:t xml:space="preserve"> [</w:t>
      </w:r>
      <w:r w:rsidR="00576C38">
        <w:rPr>
          <w:rFonts w:cstheme="minorHAnsi"/>
        </w:rPr>
        <w:t>2</w:t>
      </w:r>
      <w:r w:rsidR="001D4384" w:rsidRPr="007D1986">
        <w:rPr>
          <w:rFonts w:cstheme="minorHAnsi"/>
        </w:rPr>
        <w:t xml:space="preserve">, </w:t>
      </w:r>
      <w:r w:rsidR="00576C38">
        <w:rPr>
          <w:rFonts w:cstheme="minorHAnsi"/>
        </w:rPr>
        <w:t>3</w:t>
      </w:r>
      <w:r w:rsidR="001D4384" w:rsidRPr="007D1986">
        <w:rPr>
          <w:rFonts w:cstheme="minorHAnsi"/>
        </w:rPr>
        <w:t>]</w:t>
      </w:r>
      <w:r w:rsidR="00190CF1" w:rsidRPr="00190CF1">
        <w:rPr>
          <w:rFonts w:cstheme="minorHAnsi"/>
        </w:rPr>
        <w:t>,</w:t>
      </w:r>
      <w:r w:rsidR="00190CF1">
        <w:rPr>
          <w:rFonts w:cstheme="minorHAnsi"/>
        </w:rPr>
        <w:t xml:space="preserve"> see table 2.1-1</w:t>
      </w:r>
      <w:r w:rsidR="00916DEB" w:rsidRPr="007D1986">
        <w:rPr>
          <w:rFonts w:cstheme="minorHAnsi"/>
        </w:rPr>
        <w:t xml:space="preserve">. According to link budget here, the SNR at the receiver side could reach 21dB for LEO600 with high EIRP VSAT UE. </w:t>
      </w:r>
    </w:p>
    <w:p w14:paraId="430222E4" w14:textId="4765C421" w:rsidR="00190CF1" w:rsidRDefault="00190CF1" w:rsidP="00190CF1">
      <w:pPr>
        <w:jc w:val="center"/>
      </w:pPr>
      <w:r>
        <w:t>Table 2.1-1 Link budget results for Ka band</w:t>
      </w:r>
      <w:r w:rsidR="00655A9C">
        <w:t xml:space="preserve"> UL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563"/>
        <w:gridCol w:w="701"/>
        <w:gridCol w:w="844"/>
        <w:gridCol w:w="786"/>
        <w:gridCol w:w="844"/>
        <w:gridCol w:w="844"/>
        <w:gridCol w:w="561"/>
        <w:gridCol w:w="561"/>
        <w:gridCol w:w="561"/>
        <w:gridCol w:w="561"/>
        <w:gridCol w:w="561"/>
        <w:gridCol w:w="786"/>
      </w:tblGrid>
      <w:tr w:rsidR="00190CF1" w:rsidRPr="00B923D6" w14:paraId="3FD05BD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</w:tcPr>
          <w:p w14:paraId="440160FD" w14:textId="77777777" w:rsidR="00190CF1" w:rsidRPr="00B923D6" w:rsidRDefault="00190CF1" w:rsidP="005431E5">
            <w:pPr>
              <w:pStyle w:val="TAH"/>
            </w:pPr>
            <w:r>
              <w:t>Case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03F2B3CA" w14:textId="77777777" w:rsidR="00190CF1" w:rsidRPr="00B923D6" w:rsidRDefault="00190CF1" w:rsidP="005431E5">
            <w:pPr>
              <w:pStyle w:val="TAH"/>
            </w:pPr>
            <w:r w:rsidRPr="00E17A35">
              <w:t>Transmission mode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0E7F2C0" w14:textId="77777777" w:rsidR="00190CF1" w:rsidRPr="00B923D6" w:rsidRDefault="00190CF1" w:rsidP="005431E5">
            <w:pPr>
              <w:pStyle w:val="TAH"/>
            </w:pPr>
            <w:r w:rsidRPr="00E17A35">
              <w:t>Frequency [GHz]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2D58633A" w14:textId="77777777" w:rsidR="00190CF1" w:rsidRPr="00B923D6" w:rsidRDefault="00190CF1" w:rsidP="005431E5">
            <w:pPr>
              <w:pStyle w:val="TAH"/>
            </w:pPr>
            <w:r w:rsidRPr="00E17A35">
              <w:t>TX: EIRP [dBm]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32E379BE" w14:textId="77777777" w:rsidR="00190CF1" w:rsidRPr="00B923D6" w:rsidRDefault="00190CF1" w:rsidP="005431E5">
            <w:pPr>
              <w:pStyle w:val="TAH"/>
            </w:pPr>
            <w:r w:rsidRPr="00E17A35">
              <w:t>RX: G/T [dB/T]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5BC24769" w14:textId="77777777" w:rsidR="00190CF1" w:rsidRPr="00B923D6" w:rsidRDefault="00190CF1" w:rsidP="005431E5">
            <w:pPr>
              <w:pStyle w:val="TAH"/>
            </w:pPr>
            <w:r w:rsidRPr="00E17A35">
              <w:t>Bandwidth [MHz]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473A7BBC" w14:textId="77777777" w:rsidR="00190CF1" w:rsidRPr="00B923D6" w:rsidRDefault="00190CF1" w:rsidP="005431E5">
            <w:pPr>
              <w:pStyle w:val="TAH"/>
            </w:pPr>
            <w:r w:rsidRPr="00E17A35">
              <w:t>Free space path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29A9A70D" w14:textId="77777777" w:rsidR="00190CF1" w:rsidRPr="00B923D6" w:rsidRDefault="00190CF1" w:rsidP="005431E5">
            <w:pPr>
              <w:pStyle w:val="TAH"/>
            </w:pPr>
            <w:r w:rsidRPr="00E17A35">
              <w:t>Atmospheric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6C7A69B3" w14:textId="77777777" w:rsidR="00190CF1" w:rsidRPr="00B923D6" w:rsidRDefault="00190CF1" w:rsidP="005431E5">
            <w:pPr>
              <w:pStyle w:val="TAH"/>
            </w:pPr>
            <w:r w:rsidRPr="00E17A35">
              <w:t>Shadow fading margin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2F35D8E9" w14:textId="77777777" w:rsidR="00190CF1" w:rsidRPr="00B923D6" w:rsidRDefault="00190CF1" w:rsidP="005431E5">
            <w:pPr>
              <w:pStyle w:val="TAH"/>
            </w:pPr>
            <w:r w:rsidRPr="00E17A35">
              <w:t>Scintillation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3FCF373D" w14:textId="77777777" w:rsidR="00190CF1" w:rsidRPr="00B923D6" w:rsidRDefault="00190CF1" w:rsidP="005431E5">
            <w:pPr>
              <w:pStyle w:val="TAH"/>
            </w:pPr>
            <w:r w:rsidRPr="00E17A35">
              <w:t>Polarization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0B86FBC6" w14:textId="77777777" w:rsidR="00190CF1" w:rsidRPr="00B923D6" w:rsidRDefault="00190CF1" w:rsidP="005431E5">
            <w:pPr>
              <w:pStyle w:val="TAH"/>
            </w:pPr>
            <w:r w:rsidRPr="00E17A35">
              <w:t>Additional losses [dB]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5475A1E3" w14:textId="77777777" w:rsidR="00190CF1" w:rsidRPr="00B923D6" w:rsidRDefault="00190CF1" w:rsidP="005431E5">
            <w:pPr>
              <w:pStyle w:val="TAH"/>
            </w:pPr>
            <w:r w:rsidRPr="00E17A35">
              <w:t>CNR [dB]</w:t>
            </w:r>
          </w:p>
        </w:tc>
      </w:tr>
      <w:tr w:rsidR="00190CF1" w:rsidRPr="00B923D6" w14:paraId="59E65CC8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49E81783" w14:textId="2D963F53" w:rsidR="00190CF1" w:rsidRPr="00B923D6" w:rsidRDefault="00643FF9" w:rsidP="005431E5">
            <w:pPr>
              <w:pStyle w:val="TAH"/>
            </w:pPr>
            <w:r>
              <w:t>SC1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7DAD23B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0C012E0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3A0F55C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0F1D066" w14:textId="77777777" w:rsidR="00190CF1" w:rsidRPr="00B923D6" w:rsidRDefault="00190CF1" w:rsidP="005431E5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7D483D6" w14:textId="77777777" w:rsidR="00190CF1" w:rsidRPr="00B923D6" w:rsidRDefault="00190CF1" w:rsidP="005431E5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ED29E16" w14:textId="77777777" w:rsidR="00190CF1" w:rsidRPr="00B923D6" w:rsidRDefault="00190CF1" w:rsidP="005431E5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1075BCD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259AEF3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5997432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B0B8CC9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524E712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3C14E51" w14:textId="77777777" w:rsidR="00190CF1" w:rsidRPr="00B923D6" w:rsidRDefault="00190CF1" w:rsidP="005431E5">
            <w:pPr>
              <w:pStyle w:val="TAC"/>
            </w:pPr>
            <w:r w:rsidRPr="00B923D6">
              <w:t>0.5</w:t>
            </w:r>
          </w:p>
        </w:tc>
      </w:tr>
      <w:tr w:rsidR="00190CF1" w:rsidRPr="00B923D6" w14:paraId="49BEAA0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047ECD7E" w14:textId="5C341CAF" w:rsidR="00190CF1" w:rsidRPr="00B923D6" w:rsidRDefault="00643FF9" w:rsidP="005431E5">
            <w:pPr>
              <w:pStyle w:val="TAH"/>
            </w:pPr>
            <w:r>
              <w:t>SC2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F9E0E8D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DA0FE68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44CA4AF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B56C3A9" w14:textId="77777777" w:rsidR="00190CF1" w:rsidRPr="00B923D6" w:rsidRDefault="00190CF1" w:rsidP="005431E5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A9D0E6C" w14:textId="77777777" w:rsidR="00190CF1" w:rsidRPr="00B923D6" w:rsidRDefault="00190CF1" w:rsidP="005431E5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63F31F4" w14:textId="77777777" w:rsidR="00190CF1" w:rsidRPr="00B923D6" w:rsidRDefault="00190CF1" w:rsidP="005431E5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16C4D0E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2D5162F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C0EBE8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B26ED29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F651B7A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4DC1281" w14:textId="77777777" w:rsidR="00190CF1" w:rsidRPr="00B923D6" w:rsidRDefault="00190CF1" w:rsidP="005431E5">
            <w:pPr>
              <w:pStyle w:val="TAC"/>
            </w:pPr>
            <w:r w:rsidRPr="00B923D6">
              <w:t>5.2</w:t>
            </w:r>
          </w:p>
        </w:tc>
      </w:tr>
      <w:tr w:rsidR="00190CF1" w:rsidRPr="00B923D6" w14:paraId="512BBA39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9B8195C" w14:textId="31EB7833" w:rsidR="00190CF1" w:rsidRPr="00B923D6" w:rsidRDefault="00643FF9" w:rsidP="005431E5">
            <w:pPr>
              <w:pStyle w:val="TAH"/>
            </w:pPr>
            <w:r>
              <w:t>SC3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B1AC59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92DA894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7A8EBDD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66D5CAC" w14:textId="77777777" w:rsidR="00190CF1" w:rsidRPr="00B923D6" w:rsidRDefault="00190CF1" w:rsidP="005431E5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C88EEBA" w14:textId="77777777" w:rsidR="00190CF1" w:rsidRPr="00B923D6" w:rsidRDefault="00190CF1" w:rsidP="005431E5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C3B30E9" w14:textId="77777777" w:rsidR="00190CF1" w:rsidRPr="00B923D6" w:rsidRDefault="00190CF1" w:rsidP="005431E5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5D01E3B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C249121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1E074B4" w14:textId="77777777" w:rsidR="00190CF1" w:rsidRPr="00B923D6" w:rsidRDefault="00190CF1" w:rsidP="005431E5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AEA15CC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1532F58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F4BFCBC" w14:textId="77777777" w:rsidR="00190CF1" w:rsidRPr="00B923D6" w:rsidRDefault="00190CF1" w:rsidP="005431E5">
            <w:pPr>
              <w:pStyle w:val="TAC"/>
            </w:pPr>
            <w:r w:rsidRPr="00B923D6">
              <w:t>3.5</w:t>
            </w:r>
          </w:p>
        </w:tc>
      </w:tr>
      <w:tr w:rsidR="00190CF1" w:rsidRPr="00B923D6" w14:paraId="16927DA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01CF3BEE" w14:textId="1ADE8A77" w:rsidR="00190CF1" w:rsidRPr="00B923D6" w:rsidRDefault="00643FF9" w:rsidP="005431E5">
            <w:pPr>
              <w:pStyle w:val="TAH"/>
            </w:pPr>
            <w:r>
              <w:t>SC</w:t>
            </w:r>
            <w:r w:rsidR="00200235">
              <w:t>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63ABF3B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6C6DC88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6070A50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7238381" w14:textId="77777777" w:rsidR="00190CF1" w:rsidRPr="00B923D6" w:rsidRDefault="00190CF1" w:rsidP="005431E5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878C553" w14:textId="77777777" w:rsidR="00190CF1" w:rsidRPr="00B923D6" w:rsidRDefault="00190CF1" w:rsidP="005431E5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36FCB5" w14:textId="77777777" w:rsidR="00190CF1" w:rsidRPr="00B923D6" w:rsidRDefault="00190CF1" w:rsidP="005431E5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48999BF" w14:textId="77777777" w:rsidR="00190CF1" w:rsidRPr="00B923D6" w:rsidRDefault="00190CF1" w:rsidP="005431E5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DDC271B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1D4EDCE" w14:textId="77777777" w:rsidR="00190CF1" w:rsidRPr="00B923D6" w:rsidRDefault="00190CF1" w:rsidP="005431E5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0B3DE1C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F5CD60D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78C908E" w14:textId="77777777" w:rsidR="00190CF1" w:rsidRPr="007D1986" w:rsidRDefault="00190CF1" w:rsidP="005431E5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18.4</w:t>
            </w:r>
          </w:p>
        </w:tc>
      </w:tr>
      <w:tr w:rsidR="00190CF1" w:rsidRPr="00B923D6" w14:paraId="005307C9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A814917" w14:textId="4F789DAE" w:rsidR="00190CF1" w:rsidRPr="00B923D6" w:rsidRDefault="00643FF9" w:rsidP="005431E5">
            <w:pPr>
              <w:pStyle w:val="TAH"/>
            </w:pPr>
            <w:r>
              <w:t>SC</w:t>
            </w:r>
            <w:r w:rsidR="00200235">
              <w:t>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CDDBD0A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1A9FFA0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1C0728C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EF71B09" w14:textId="77777777" w:rsidR="00190CF1" w:rsidRPr="00B923D6" w:rsidRDefault="00190CF1" w:rsidP="005431E5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8D4E843" w14:textId="77777777" w:rsidR="00190CF1" w:rsidRPr="00B923D6" w:rsidRDefault="00190CF1" w:rsidP="005431E5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ADF0A75" w14:textId="77777777" w:rsidR="00190CF1" w:rsidRPr="00B923D6" w:rsidRDefault="00190CF1" w:rsidP="005431E5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9A12C95" w14:textId="77777777" w:rsidR="00190CF1" w:rsidRPr="00B923D6" w:rsidRDefault="00190CF1" w:rsidP="005431E5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7381032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CD20D42" w14:textId="77777777" w:rsidR="00190CF1" w:rsidRPr="00B923D6" w:rsidRDefault="00190CF1" w:rsidP="005431E5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1534E34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EC07B2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0EFF33C" w14:textId="77777777" w:rsidR="00190CF1" w:rsidRPr="007D1986" w:rsidRDefault="00190CF1" w:rsidP="005431E5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23.1</w:t>
            </w:r>
          </w:p>
        </w:tc>
      </w:tr>
      <w:tr w:rsidR="00190CF1" w:rsidRPr="00B923D6" w14:paraId="4A8D2AFA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41FAEAF" w14:textId="061D1655" w:rsidR="00190CF1" w:rsidRPr="00B923D6" w:rsidRDefault="00200235" w:rsidP="005431E5">
            <w:pPr>
              <w:pStyle w:val="TAH"/>
            </w:pPr>
            <w:r>
              <w:t>SC8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E7D2F44" w14:textId="77777777" w:rsidR="00190CF1" w:rsidRPr="00B923D6" w:rsidRDefault="00190CF1" w:rsidP="005431E5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38B0651" w14:textId="77777777" w:rsidR="00190CF1" w:rsidRPr="00B923D6" w:rsidRDefault="00190CF1" w:rsidP="005431E5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77E1742" w14:textId="77777777" w:rsidR="00190CF1" w:rsidRPr="00B923D6" w:rsidRDefault="00190CF1" w:rsidP="005431E5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B4F23E8" w14:textId="77777777" w:rsidR="00190CF1" w:rsidRPr="00B923D6" w:rsidRDefault="00190CF1" w:rsidP="005431E5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6214875" w14:textId="77777777" w:rsidR="00190CF1" w:rsidRPr="00B923D6" w:rsidRDefault="00190CF1" w:rsidP="005431E5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5E58DCA" w14:textId="77777777" w:rsidR="00190CF1" w:rsidRPr="00B923D6" w:rsidRDefault="00190CF1" w:rsidP="005431E5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27D5DB1" w14:textId="77777777" w:rsidR="00190CF1" w:rsidRPr="00B923D6" w:rsidRDefault="00190CF1" w:rsidP="005431E5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E802AF0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5FC18A5" w14:textId="77777777" w:rsidR="00190CF1" w:rsidRPr="00B923D6" w:rsidRDefault="00190CF1" w:rsidP="005431E5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34A5B83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6A5AE3F" w14:textId="77777777" w:rsidR="00190CF1" w:rsidRPr="00B923D6" w:rsidRDefault="00190CF1" w:rsidP="005431E5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D1A71D2" w14:textId="77777777" w:rsidR="00190CF1" w:rsidRPr="007D1986" w:rsidRDefault="00190CF1" w:rsidP="005431E5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21.4</w:t>
            </w:r>
          </w:p>
        </w:tc>
      </w:tr>
      <w:tr w:rsidR="0069219E" w:rsidRPr="00B923D6" w14:paraId="0C98FCCC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BCC3683" w14:textId="2553E1EE" w:rsidR="0069219E" w:rsidRPr="00B923D6" w:rsidRDefault="0069219E" w:rsidP="0069219E">
            <w:pPr>
              <w:pStyle w:val="TAH"/>
            </w:pPr>
            <w:r>
              <w:t>SC11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453F3D2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3BD638E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3A11521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5B464F6" w14:textId="77777777" w:rsidR="0069219E" w:rsidRPr="00B923D6" w:rsidRDefault="0069219E" w:rsidP="0069219E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4920045" w14:textId="77777777" w:rsidR="0069219E" w:rsidRPr="00B923D6" w:rsidRDefault="0069219E" w:rsidP="0069219E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02114CE" w14:textId="77777777" w:rsidR="0069219E" w:rsidRPr="00B923D6" w:rsidRDefault="0069219E" w:rsidP="0069219E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0281673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CF21E08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F76F43E" w14:textId="77777777" w:rsidR="0069219E" w:rsidRPr="00B923D6" w:rsidRDefault="0069219E" w:rsidP="0069219E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184D87A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716DCE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A8E3522" w14:textId="77777777" w:rsidR="0069219E" w:rsidRPr="007D1986" w:rsidRDefault="0069219E" w:rsidP="0069219E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13.0</w:t>
            </w:r>
          </w:p>
        </w:tc>
      </w:tr>
      <w:tr w:rsidR="0069219E" w:rsidRPr="00B923D6" w14:paraId="0C579647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8778B7C" w14:textId="14725EDF" w:rsidR="0069219E" w:rsidRPr="00B923D6" w:rsidRDefault="0069219E" w:rsidP="0069219E">
            <w:pPr>
              <w:pStyle w:val="TAH"/>
            </w:pPr>
            <w:r>
              <w:t>SC12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D2EE14D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A8604DD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2756D79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DF596F8" w14:textId="77777777" w:rsidR="0069219E" w:rsidRPr="00B923D6" w:rsidRDefault="0069219E" w:rsidP="0069219E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1AD8407" w14:textId="77777777" w:rsidR="0069219E" w:rsidRPr="00B923D6" w:rsidRDefault="0069219E" w:rsidP="0069219E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8AEFBE0" w14:textId="77777777" w:rsidR="0069219E" w:rsidRPr="00B923D6" w:rsidRDefault="0069219E" w:rsidP="0069219E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C019977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46942F1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53A1A28" w14:textId="77777777" w:rsidR="0069219E" w:rsidRPr="00B923D6" w:rsidRDefault="0069219E" w:rsidP="0069219E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10A14B9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AC9CCC9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AC1EAC0" w14:textId="77777777" w:rsidR="0069219E" w:rsidRPr="007D1986" w:rsidRDefault="0069219E" w:rsidP="0069219E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17.8</w:t>
            </w:r>
          </w:p>
        </w:tc>
      </w:tr>
      <w:tr w:rsidR="0069219E" w:rsidRPr="00B923D6" w14:paraId="4A9E7DF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030DC2C1" w14:textId="2A2A9F54" w:rsidR="0069219E" w:rsidRPr="00B923D6" w:rsidRDefault="0069219E" w:rsidP="0069219E">
            <w:pPr>
              <w:pStyle w:val="TAH"/>
            </w:pPr>
            <w:r>
              <w:t>SC13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1F50AAE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0A78143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516E631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A89D392" w14:textId="77777777" w:rsidR="0069219E" w:rsidRPr="00B923D6" w:rsidRDefault="0069219E" w:rsidP="0069219E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48665D9" w14:textId="77777777" w:rsidR="0069219E" w:rsidRPr="00B923D6" w:rsidRDefault="0069219E" w:rsidP="0069219E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2FE1F8E" w14:textId="77777777" w:rsidR="0069219E" w:rsidRPr="00B923D6" w:rsidRDefault="0069219E" w:rsidP="0069219E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0D6FBE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08487BD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75854F2" w14:textId="77777777" w:rsidR="0069219E" w:rsidRPr="00B923D6" w:rsidRDefault="0069219E" w:rsidP="0069219E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2BFA858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DAA2F68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4E970F0" w14:textId="77777777" w:rsidR="0069219E" w:rsidRPr="007D1986" w:rsidRDefault="0069219E" w:rsidP="0069219E">
            <w:pPr>
              <w:pStyle w:val="TAC"/>
              <w:rPr>
                <w:highlight w:val="yellow"/>
              </w:rPr>
            </w:pPr>
            <w:r w:rsidRPr="007D1986">
              <w:rPr>
                <w:highlight w:val="yellow"/>
              </w:rPr>
              <w:t>16.0</w:t>
            </w:r>
          </w:p>
        </w:tc>
      </w:tr>
      <w:tr w:rsidR="0069219E" w:rsidRPr="00B923D6" w14:paraId="1527E0A1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2F377D0" w14:textId="15626249" w:rsidR="0069219E" w:rsidRPr="00B923D6" w:rsidRDefault="0069219E" w:rsidP="0069219E">
            <w:pPr>
              <w:pStyle w:val="TAH"/>
            </w:pPr>
            <w:r>
              <w:t>SC16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148334B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9E477B8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D1C5E0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6A12221" w14:textId="77777777" w:rsidR="0069219E" w:rsidRPr="00B923D6" w:rsidRDefault="0069219E" w:rsidP="0069219E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EA71A4A" w14:textId="77777777" w:rsidR="0069219E" w:rsidRPr="00B923D6" w:rsidRDefault="0069219E" w:rsidP="0069219E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BA85B9B" w14:textId="77777777" w:rsidR="0069219E" w:rsidRPr="00B923D6" w:rsidRDefault="0069219E" w:rsidP="0069219E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4CF1129" w14:textId="77777777" w:rsidR="0069219E" w:rsidRPr="00B923D6" w:rsidRDefault="0069219E" w:rsidP="0069219E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6D25984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EC0EE1B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A7B2A6C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21735F3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F7D4E0B" w14:textId="77777777" w:rsidR="0069219E" w:rsidRPr="00B923D6" w:rsidRDefault="0069219E" w:rsidP="0069219E">
            <w:pPr>
              <w:pStyle w:val="TAC"/>
            </w:pPr>
            <w:r w:rsidRPr="00B923D6">
              <w:t>-6.3</w:t>
            </w:r>
          </w:p>
        </w:tc>
      </w:tr>
      <w:tr w:rsidR="0069219E" w:rsidRPr="00B923D6" w14:paraId="0802E16E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C3ACCB8" w14:textId="348A463F" w:rsidR="0069219E" w:rsidRPr="00B923D6" w:rsidRDefault="0069219E" w:rsidP="0069219E">
            <w:pPr>
              <w:pStyle w:val="TAH"/>
            </w:pPr>
            <w:r>
              <w:t>SC17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6CC6F6F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BDBBED4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834AC1F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7BC0AB0" w14:textId="77777777" w:rsidR="0069219E" w:rsidRPr="00B923D6" w:rsidRDefault="0069219E" w:rsidP="0069219E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3F2CB4B" w14:textId="77777777" w:rsidR="0069219E" w:rsidRPr="00B923D6" w:rsidRDefault="0069219E" w:rsidP="0069219E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46DCF6B" w14:textId="77777777" w:rsidR="0069219E" w:rsidRPr="00B923D6" w:rsidRDefault="0069219E" w:rsidP="0069219E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3BB072C" w14:textId="77777777" w:rsidR="0069219E" w:rsidRPr="00B923D6" w:rsidRDefault="0069219E" w:rsidP="0069219E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90F11E0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22DB7FD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EF810D2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DAA0CB3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FB619A6" w14:textId="77777777" w:rsidR="0069219E" w:rsidRPr="00B923D6" w:rsidRDefault="0069219E" w:rsidP="0069219E">
            <w:pPr>
              <w:pStyle w:val="TAC"/>
            </w:pPr>
            <w:r w:rsidRPr="00B923D6">
              <w:t>-1.6</w:t>
            </w:r>
          </w:p>
        </w:tc>
      </w:tr>
      <w:tr w:rsidR="0069219E" w:rsidRPr="00B923D6" w14:paraId="61DD7D0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CB1AE5F" w14:textId="6A48644B" w:rsidR="0069219E" w:rsidRPr="00B923D6" w:rsidRDefault="0069219E" w:rsidP="0069219E">
            <w:pPr>
              <w:pStyle w:val="TAH"/>
            </w:pPr>
            <w:r>
              <w:t>SC18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77B53C5" w14:textId="77777777" w:rsidR="0069219E" w:rsidRPr="00B923D6" w:rsidRDefault="0069219E" w:rsidP="0069219E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1497D90" w14:textId="77777777" w:rsidR="0069219E" w:rsidRPr="00B923D6" w:rsidRDefault="0069219E" w:rsidP="0069219E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B62E4B7" w14:textId="77777777" w:rsidR="0069219E" w:rsidRPr="00B923D6" w:rsidRDefault="0069219E" w:rsidP="0069219E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BED0D6E" w14:textId="77777777" w:rsidR="0069219E" w:rsidRPr="00B923D6" w:rsidRDefault="0069219E" w:rsidP="0069219E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02923B5" w14:textId="77777777" w:rsidR="0069219E" w:rsidRPr="00B923D6" w:rsidRDefault="0069219E" w:rsidP="0069219E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54B9C10" w14:textId="77777777" w:rsidR="0069219E" w:rsidRPr="00B923D6" w:rsidRDefault="0069219E" w:rsidP="0069219E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AEEC54" w14:textId="77777777" w:rsidR="0069219E" w:rsidRPr="00B923D6" w:rsidRDefault="0069219E" w:rsidP="0069219E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1AD162D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389703" w14:textId="77777777" w:rsidR="0069219E" w:rsidRPr="00B923D6" w:rsidRDefault="0069219E" w:rsidP="0069219E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E061FB0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BFA755B" w14:textId="77777777" w:rsidR="0069219E" w:rsidRPr="00B923D6" w:rsidRDefault="0069219E" w:rsidP="0069219E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2751CC6" w14:textId="77777777" w:rsidR="0069219E" w:rsidRPr="00B923D6" w:rsidRDefault="0069219E" w:rsidP="0069219E">
            <w:pPr>
              <w:pStyle w:val="TAC"/>
            </w:pPr>
            <w:r w:rsidRPr="00B923D6">
              <w:t>-3.3</w:t>
            </w:r>
          </w:p>
        </w:tc>
      </w:tr>
      <w:tr w:rsidR="00D45539" w:rsidRPr="00B923D6" w14:paraId="74E5EEE4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E723800" w14:textId="27493876" w:rsidR="00D45539" w:rsidRPr="00B923D6" w:rsidRDefault="00D45539" w:rsidP="00D45539">
            <w:pPr>
              <w:pStyle w:val="TAH"/>
            </w:pPr>
            <w:r>
              <w:t>SC21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EDB61A4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13DC458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9A22FDE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E1357ED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720F7BD" w14:textId="77777777" w:rsidR="00D45539" w:rsidRPr="00B923D6" w:rsidRDefault="00D45539" w:rsidP="00D45539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6CCE2EE" w14:textId="77777777" w:rsidR="00D45539" w:rsidRPr="00B923D6" w:rsidRDefault="00D45539" w:rsidP="00D45539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2A930F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558950C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25AA4BC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A6E7CB0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BB25537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37BF153" w14:textId="77777777" w:rsidR="00D45539" w:rsidRPr="00070421" w:rsidRDefault="00D45539" w:rsidP="00D45539">
            <w:pPr>
              <w:pStyle w:val="TAC"/>
            </w:pPr>
            <w:r w:rsidRPr="00070421">
              <w:t>10.4</w:t>
            </w:r>
          </w:p>
        </w:tc>
      </w:tr>
      <w:tr w:rsidR="00D45539" w:rsidRPr="00B923D6" w14:paraId="3ECEC9CF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E8A277C" w14:textId="0F82B927" w:rsidR="00D45539" w:rsidRPr="00B923D6" w:rsidRDefault="00D45539" w:rsidP="00D45539">
            <w:pPr>
              <w:pStyle w:val="TAH"/>
            </w:pPr>
            <w:r>
              <w:t>SC22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5198F8D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0A4BCFC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AF2E232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2DC590E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A512D19" w14:textId="77777777" w:rsidR="00D45539" w:rsidRPr="00B923D6" w:rsidRDefault="00D45539" w:rsidP="00D45539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73C0F12" w14:textId="77777777" w:rsidR="00D45539" w:rsidRPr="00B923D6" w:rsidRDefault="00D45539" w:rsidP="00D45539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61AEA18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193A2A5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7D3343D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C87C6A7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DCC661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3B340ED" w14:textId="77777777" w:rsidR="00D45539" w:rsidRPr="00070421" w:rsidRDefault="00D45539" w:rsidP="00D45539">
            <w:pPr>
              <w:pStyle w:val="TAC"/>
            </w:pPr>
            <w:r w:rsidRPr="00070421">
              <w:t>15.1</w:t>
            </w:r>
          </w:p>
        </w:tc>
      </w:tr>
      <w:tr w:rsidR="00D45539" w:rsidRPr="00B923D6" w14:paraId="128C2AD9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6C4E7FFA" w14:textId="6C2BAC7C" w:rsidR="00D45539" w:rsidRPr="00B923D6" w:rsidRDefault="00A705DF" w:rsidP="00D45539">
            <w:pPr>
              <w:pStyle w:val="TAH"/>
            </w:pPr>
            <w:r>
              <w:t>s</w:t>
            </w:r>
            <w:r w:rsidR="00D45539">
              <w:t>SC23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A909707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7FEAF1A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0903DD4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8A0CF7F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C45210A" w14:textId="77777777" w:rsidR="00D45539" w:rsidRPr="00B923D6" w:rsidRDefault="00D45539" w:rsidP="00D45539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31157AC" w14:textId="77777777" w:rsidR="00D45539" w:rsidRPr="00B923D6" w:rsidRDefault="00D45539" w:rsidP="00D45539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B5D2F90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0F66520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7927735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F40C62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58C0D87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8EFCCAF" w14:textId="77777777" w:rsidR="00D45539" w:rsidRPr="00070421" w:rsidRDefault="00D45539" w:rsidP="00D45539">
            <w:pPr>
              <w:pStyle w:val="TAC"/>
            </w:pPr>
            <w:r w:rsidRPr="00070421">
              <w:t>13.4</w:t>
            </w:r>
          </w:p>
        </w:tc>
      </w:tr>
      <w:tr w:rsidR="00D45539" w:rsidRPr="00B923D6" w14:paraId="2B9CA51A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373E0B2E" w14:textId="2744DF2D" w:rsidR="00D45539" w:rsidRPr="00B923D6" w:rsidRDefault="00D45539" w:rsidP="00D45539">
            <w:pPr>
              <w:pStyle w:val="TAH"/>
            </w:pPr>
            <w:r>
              <w:t>SC26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23FC484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362EFDE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598F16A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7723A37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4300721" w14:textId="77777777" w:rsidR="00D45539" w:rsidRPr="00B923D6" w:rsidRDefault="00D45539" w:rsidP="00D45539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18E4AD8" w14:textId="77777777" w:rsidR="00D45539" w:rsidRPr="00B923D6" w:rsidRDefault="00D45539" w:rsidP="00D45539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AD9E962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4DB0ED2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2D46D4C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A71E2BD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E14363D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871AA3D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</w:tr>
      <w:tr w:rsidR="00D45539" w:rsidRPr="00B923D6" w14:paraId="05C63192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1A43A83" w14:textId="1EF50E7D" w:rsidR="00D45539" w:rsidRPr="00B923D6" w:rsidRDefault="00D45539" w:rsidP="00D45539">
            <w:pPr>
              <w:pStyle w:val="TAH"/>
            </w:pPr>
            <w:r>
              <w:t>SC27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465662B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10D4A67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5EC0F88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C1CC480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6AB3226" w14:textId="77777777" w:rsidR="00D45539" w:rsidRPr="00B923D6" w:rsidRDefault="00D45539" w:rsidP="00D45539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0AFB8DD" w14:textId="77777777" w:rsidR="00D45539" w:rsidRPr="00B923D6" w:rsidRDefault="00D45539" w:rsidP="00D45539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053E70E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DD3C5B9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55288B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E0138A8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E76EE8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C968703" w14:textId="77777777" w:rsidR="00D45539" w:rsidRPr="00B923D6" w:rsidRDefault="00D45539" w:rsidP="00D45539">
            <w:pPr>
              <w:pStyle w:val="TAC"/>
            </w:pPr>
            <w:r w:rsidRPr="00B923D6">
              <w:t>9.8</w:t>
            </w:r>
          </w:p>
        </w:tc>
      </w:tr>
      <w:tr w:rsidR="00D45539" w:rsidRPr="00B923D6" w14:paraId="53E87A0C" w14:textId="77777777" w:rsidTr="005431E5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19ABABB" w14:textId="7983E0CE" w:rsidR="00D45539" w:rsidRPr="00B923D6" w:rsidRDefault="00D45539" w:rsidP="00D45539">
            <w:pPr>
              <w:pStyle w:val="TAH"/>
            </w:pPr>
            <w:r>
              <w:t>SC28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7FA4ABC" w14:textId="77777777" w:rsidR="00D45539" w:rsidRPr="00B923D6" w:rsidRDefault="00D45539" w:rsidP="00D45539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811EDFA" w14:textId="77777777" w:rsidR="00D45539" w:rsidRPr="00B923D6" w:rsidRDefault="00D45539" w:rsidP="00D45539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2E38E4D" w14:textId="77777777" w:rsidR="00D45539" w:rsidRPr="00B923D6" w:rsidRDefault="00D45539" w:rsidP="00D45539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ED6EAD4" w14:textId="77777777" w:rsidR="00D45539" w:rsidRPr="00B923D6" w:rsidRDefault="00D45539" w:rsidP="00D45539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5FB8C19" w14:textId="77777777" w:rsidR="00D45539" w:rsidRPr="00B923D6" w:rsidRDefault="00D45539" w:rsidP="00D45539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E3A870E" w14:textId="77777777" w:rsidR="00D45539" w:rsidRPr="00B923D6" w:rsidRDefault="00D45539" w:rsidP="00D45539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65BF41D" w14:textId="77777777" w:rsidR="00D45539" w:rsidRPr="00B923D6" w:rsidRDefault="00D45539" w:rsidP="00D45539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0B0AFB6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551B547" w14:textId="77777777" w:rsidR="00D45539" w:rsidRPr="00B923D6" w:rsidRDefault="00D45539" w:rsidP="00D45539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AA44EAA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C6AC2EC" w14:textId="77777777" w:rsidR="00D45539" w:rsidRPr="00B923D6" w:rsidRDefault="00D45539" w:rsidP="00D45539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6C4B88A" w14:textId="77777777" w:rsidR="00D45539" w:rsidRPr="00B923D6" w:rsidRDefault="00D45539" w:rsidP="00D45539">
            <w:pPr>
              <w:pStyle w:val="TAC"/>
            </w:pPr>
            <w:r w:rsidRPr="00B923D6">
              <w:t>8.0</w:t>
            </w:r>
          </w:p>
        </w:tc>
      </w:tr>
      <w:tr w:rsidR="00D45539" w:rsidRPr="00B923D6" w14:paraId="25A1AE55" w14:textId="77777777" w:rsidTr="005431E5">
        <w:trPr>
          <w:jc w:val="center"/>
        </w:trPr>
        <w:tc>
          <w:tcPr>
            <w:tcW w:w="5000" w:type="pct"/>
            <w:gridSpan w:val="13"/>
            <w:shd w:val="clear" w:color="auto" w:fill="auto"/>
            <w:noWrap/>
          </w:tcPr>
          <w:p w14:paraId="189EF820" w14:textId="77777777" w:rsidR="00D45539" w:rsidRPr="00312FF5" w:rsidRDefault="00D45539" w:rsidP="00D45539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[24].</w:t>
            </w:r>
          </w:p>
        </w:tc>
      </w:tr>
    </w:tbl>
    <w:p w14:paraId="5089B5B0" w14:textId="77777777" w:rsidR="00190CF1" w:rsidRPr="007D1986" w:rsidRDefault="00190CF1" w:rsidP="008C07C6">
      <w:pPr>
        <w:rPr>
          <w:rFonts w:cstheme="minorHAnsi"/>
        </w:rPr>
      </w:pPr>
    </w:p>
    <w:p w14:paraId="49C3B695" w14:textId="5246DBAE" w:rsidR="00FF2CC1" w:rsidRPr="007D1986" w:rsidRDefault="006514E8" w:rsidP="008C07C6">
      <w:pPr>
        <w:rPr>
          <w:rFonts w:cstheme="minorHAnsi"/>
        </w:rPr>
      </w:pPr>
      <w:r w:rsidRPr="007D1986">
        <w:rPr>
          <w:rFonts w:cstheme="minorHAnsi"/>
        </w:rPr>
        <w:t>As per our simulations results [4], we observe expected SNR values are around 10dB and 14dB for MCS16 and MCS20 separately.</w:t>
      </w:r>
      <w:r w:rsidR="009805C4" w:rsidRPr="007D1986">
        <w:rPr>
          <w:rFonts w:cstheme="minorHAnsi"/>
        </w:rPr>
        <w:t xml:space="preserve"> </w:t>
      </w:r>
    </w:p>
    <w:p w14:paraId="6D7B3DC9" w14:textId="7BCFBB17" w:rsidR="007916DE" w:rsidRPr="007D1986" w:rsidRDefault="007916DE" w:rsidP="008C07C6">
      <w:pPr>
        <w:rPr>
          <w:rFonts w:cstheme="minorHAnsi"/>
        </w:rPr>
      </w:pPr>
      <w:r w:rsidRPr="007D1986">
        <w:rPr>
          <w:rFonts w:cstheme="minorHAnsi"/>
        </w:rPr>
        <w:t>Also, as per the WF</w:t>
      </w:r>
      <w:r w:rsidR="00F749E3" w:rsidRPr="007D1986">
        <w:rPr>
          <w:rFonts w:cstheme="minorHAnsi"/>
        </w:rPr>
        <w:t xml:space="preserve">, </w:t>
      </w:r>
      <w:r w:rsidR="00F749E3" w:rsidRPr="007D1986">
        <w:rPr>
          <w:rFonts w:cstheme="minorHAnsi"/>
          <w:lang w:val="en-GB"/>
        </w:rPr>
        <w:t>impact of phase noise can be considered in the impairment results.</w:t>
      </w:r>
      <w:r w:rsidR="00F749E3" w:rsidRPr="007D1986">
        <w:rPr>
          <w:rFonts w:cstheme="minorHAnsi"/>
        </w:rPr>
        <w:t xml:space="preserve"> </w:t>
      </w:r>
      <w:r w:rsidR="0098217F" w:rsidRPr="007D1986">
        <w:rPr>
          <w:rFonts w:cstheme="minorHAnsi"/>
        </w:rPr>
        <w:t>But</w:t>
      </w:r>
      <w:r w:rsidR="009805C4" w:rsidRPr="007D1986">
        <w:rPr>
          <w:rFonts w:cstheme="minorHAnsi"/>
        </w:rPr>
        <w:t xml:space="preserve"> the phase noise would be </w:t>
      </w:r>
      <w:r w:rsidR="0036603A" w:rsidRPr="007D1986">
        <w:rPr>
          <w:rFonts w:cstheme="minorHAnsi"/>
        </w:rPr>
        <w:t xml:space="preserve">very </w:t>
      </w:r>
      <w:r w:rsidR="009805C4" w:rsidRPr="007D1986">
        <w:rPr>
          <w:rFonts w:cstheme="minorHAnsi"/>
        </w:rPr>
        <w:t xml:space="preserve">small due to the </w:t>
      </w:r>
      <w:r w:rsidR="0036603A" w:rsidRPr="007D1986">
        <w:rPr>
          <w:rFonts w:cstheme="minorHAnsi"/>
        </w:rPr>
        <w:t>NTN band is up to only 30GHz</w:t>
      </w:r>
      <w:r w:rsidR="0098217F" w:rsidRPr="007D1986">
        <w:rPr>
          <w:rFonts w:cstheme="minorHAnsi"/>
        </w:rPr>
        <w:t xml:space="preserve"> as showed in our simulation results</w:t>
      </w:r>
      <w:r w:rsidR="0036603A" w:rsidRPr="007D1986">
        <w:rPr>
          <w:rFonts w:cstheme="minorHAnsi"/>
        </w:rPr>
        <w:t xml:space="preserve">. </w:t>
      </w:r>
      <w:r w:rsidR="00F749E3" w:rsidRPr="007D1986">
        <w:rPr>
          <w:rFonts w:cstheme="minorHAnsi"/>
        </w:rPr>
        <w:t>Thus,</w:t>
      </w:r>
      <w:r w:rsidRPr="007D1986">
        <w:rPr>
          <w:rFonts w:cstheme="minorHAnsi"/>
        </w:rPr>
        <w:t xml:space="preserve"> </w:t>
      </w:r>
      <w:r w:rsidR="00F749E3" w:rsidRPr="007D1986">
        <w:rPr>
          <w:rFonts w:cstheme="minorHAnsi"/>
        </w:rPr>
        <w:t xml:space="preserve">the </w:t>
      </w:r>
      <w:r w:rsidRPr="007D1986">
        <w:rPr>
          <w:rFonts w:cstheme="minorHAnsi"/>
        </w:rPr>
        <w:t xml:space="preserve">corresponding impairment value could </w:t>
      </w:r>
      <w:r w:rsidR="0098217F" w:rsidRPr="007D1986">
        <w:rPr>
          <w:rFonts w:cstheme="minorHAnsi"/>
        </w:rPr>
        <w:t xml:space="preserve">be less than </w:t>
      </w:r>
      <w:r w:rsidRPr="007D1986">
        <w:rPr>
          <w:rFonts w:cstheme="minorHAnsi"/>
        </w:rPr>
        <w:t>13dB and 17dB which have enough margins</w:t>
      </w:r>
      <w:r w:rsidR="0098217F" w:rsidRPr="007D1986">
        <w:rPr>
          <w:rFonts w:cstheme="minorHAnsi"/>
        </w:rPr>
        <w:t xml:space="preserve"> compared to 20dB SNR limit</w:t>
      </w:r>
      <w:r w:rsidRPr="007D1986">
        <w:rPr>
          <w:rFonts w:cstheme="minorHAnsi"/>
        </w:rPr>
        <w:t>. In that case, both MCS 16 and 20 could be considered also to define the requirements.</w:t>
      </w:r>
    </w:p>
    <w:p w14:paraId="26B36CBC" w14:textId="67ADF629" w:rsidR="00C5657C" w:rsidRDefault="00C5657C" w:rsidP="008C07C6">
      <w:pPr>
        <w:rPr>
          <w:rFonts w:cstheme="minorHAnsi"/>
          <w:b/>
          <w:bCs/>
        </w:rPr>
      </w:pPr>
      <w:r w:rsidRPr="007D1986">
        <w:rPr>
          <w:rFonts w:cstheme="minorHAnsi"/>
          <w:b/>
          <w:bCs/>
        </w:rPr>
        <w:t>Proposal 1</w:t>
      </w:r>
      <w:r w:rsidR="008E68F0">
        <w:rPr>
          <w:rFonts w:cstheme="minorHAnsi"/>
          <w:b/>
          <w:bCs/>
        </w:rPr>
        <w:tab/>
      </w:r>
      <w:r w:rsidR="00E34287" w:rsidRPr="007D1986">
        <w:rPr>
          <w:rFonts w:cstheme="minorHAnsi"/>
          <w:b/>
          <w:bCs/>
        </w:rPr>
        <w:t xml:space="preserve">Consider MCS 16 and 20 to define normal PUSCH requirements for </w:t>
      </w:r>
      <w:r w:rsidR="00207363" w:rsidRPr="007D1986">
        <w:rPr>
          <w:rFonts w:cstheme="minorHAnsi"/>
          <w:b/>
          <w:bCs/>
        </w:rPr>
        <w:t xml:space="preserve">NTN </w:t>
      </w:r>
      <w:r w:rsidR="00E34287" w:rsidRPr="007D1986">
        <w:rPr>
          <w:rFonts w:cstheme="minorHAnsi"/>
          <w:b/>
          <w:bCs/>
        </w:rPr>
        <w:t>FR2.</w:t>
      </w:r>
    </w:p>
    <w:p w14:paraId="68F1B72E" w14:textId="77777777" w:rsidR="00F53F03" w:rsidRPr="007D1986" w:rsidRDefault="00F53F03" w:rsidP="008C07C6">
      <w:pPr>
        <w:rPr>
          <w:rFonts w:cstheme="minorHAnsi"/>
          <w:b/>
          <w:bCs/>
        </w:rPr>
      </w:pPr>
    </w:p>
    <w:p w14:paraId="3DD22738" w14:textId="6A381FCE" w:rsidR="00E807BA" w:rsidRPr="007D1986" w:rsidRDefault="00E807BA" w:rsidP="003645C3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D1986">
        <w:rPr>
          <w:rFonts w:ascii="Arial" w:hAnsi="Arial" w:cs="Arial"/>
          <w:sz w:val="24"/>
          <w:szCs w:val="24"/>
        </w:rPr>
        <w:t>PT</w:t>
      </w:r>
      <w:r w:rsidR="00B16C14" w:rsidRPr="007D1986">
        <w:rPr>
          <w:rFonts w:ascii="Arial" w:hAnsi="Arial" w:cs="Arial"/>
          <w:sz w:val="24"/>
          <w:szCs w:val="24"/>
        </w:rPr>
        <w:t>-</w:t>
      </w:r>
      <w:r w:rsidRPr="007D1986">
        <w:rPr>
          <w:rFonts w:ascii="Arial" w:hAnsi="Arial" w:cs="Arial"/>
          <w:sz w:val="24"/>
          <w:szCs w:val="24"/>
        </w:rPr>
        <w:t>RS configuration</w:t>
      </w:r>
    </w:p>
    <w:p w14:paraId="7256714C" w14:textId="76A4CF5F" w:rsidR="0073707E" w:rsidRPr="007D1986" w:rsidRDefault="0073707E" w:rsidP="0073707E">
      <w:pPr>
        <w:rPr>
          <w:rFonts w:cstheme="minorHAnsi"/>
        </w:rPr>
      </w:pPr>
      <w:r w:rsidRPr="007D1986">
        <w:rPr>
          <w:rFonts w:cstheme="minorHAnsi"/>
        </w:rPr>
        <w:t xml:space="preserve">As </w:t>
      </w:r>
      <w:r w:rsidR="00147E75" w:rsidRPr="007D1986">
        <w:rPr>
          <w:rFonts w:cstheme="minorHAnsi"/>
        </w:rPr>
        <w:t>discussed above,</w:t>
      </w:r>
      <w:r w:rsidR="00855712" w:rsidRPr="007D1986">
        <w:rPr>
          <w:rFonts w:cstheme="minorHAnsi"/>
        </w:rPr>
        <w:t xml:space="preserve"> </w:t>
      </w:r>
      <w:r w:rsidR="00D418DC" w:rsidRPr="007D1986">
        <w:rPr>
          <w:rFonts w:cstheme="minorHAnsi"/>
        </w:rPr>
        <w:t>the phase noise impact could be ignored</w:t>
      </w:r>
      <w:r w:rsidR="00292F0A" w:rsidRPr="007D1986">
        <w:rPr>
          <w:rFonts w:cstheme="minorHAnsi"/>
        </w:rPr>
        <w:t xml:space="preserve"> on MCS2, 16 and 20</w:t>
      </w:r>
      <w:r w:rsidR="00C31A8C" w:rsidRPr="007D1986">
        <w:rPr>
          <w:rFonts w:cstheme="minorHAnsi"/>
        </w:rPr>
        <w:t xml:space="preserve"> based on current PN models for FR2-1</w:t>
      </w:r>
      <w:r w:rsidR="003A1FDC" w:rsidRPr="007D1986">
        <w:rPr>
          <w:rFonts w:cstheme="minorHAnsi"/>
        </w:rPr>
        <w:t xml:space="preserve"> in TR38.803</w:t>
      </w:r>
      <w:r w:rsidR="00D418DC" w:rsidRPr="007D1986">
        <w:rPr>
          <w:rFonts w:cstheme="minorHAnsi"/>
        </w:rPr>
        <w:t xml:space="preserve">, which was also observed from out simulation results. </w:t>
      </w:r>
      <w:r w:rsidR="00C31A8C" w:rsidRPr="007D1986">
        <w:rPr>
          <w:rFonts w:cstheme="minorHAnsi"/>
        </w:rPr>
        <w:t>Furthermore, the performance is depredated when PT-RS is configured</w:t>
      </w:r>
      <w:r w:rsidR="002A5F37" w:rsidRPr="007D1986">
        <w:rPr>
          <w:rFonts w:cstheme="minorHAnsi"/>
        </w:rPr>
        <w:t xml:space="preserve">. It </w:t>
      </w:r>
      <w:r w:rsidR="00B16C14" w:rsidRPr="007D1986">
        <w:rPr>
          <w:rFonts w:cstheme="minorHAnsi"/>
        </w:rPr>
        <w:t xml:space="preserve">seems no necessary to configure PT-RS for NTN PUSCH demodulation requirements. </w:t>
      </w:r>
    </w:p>
    <w:p w14:paraId="41875E12" w14:textId="77777777" w:rsidR="00A158B4" w:rsidRPr="007D1986" w:rsidRDefault="00B2269A" w:rsidP="0073707E">
      <w:pPr>
        <w:rPr>
          <w:rFonts w:cstheme="minorHAnsi"/>
        </w:rPr>
      </w:pPr>
      <w:r w:rsidRPr="007D1986">
        <w:rPr>
          <w:rFonts w:cstheme="minorHAnsi"/>
        </w:rPr>
        <w:t xml:space="preserve">Some companies have concerns on the product implementation </w:t>
      </w:r>
      <w:r w:rsidR="00496DDD" w:rsidRPr="007D1986">
        <w:rPr>
          <w:rFonts w:cstheme="minorHAnsi"/>
        </w:rPr>
        <w:t xml:space="preserve">that some venders might have worse phase noise than others. </w:t>
      </w:r>
      <w:r w:rsidR="00F13A81" w:rsidRPr="007D1986">
        <w:rPr>
          <w:rFonts w:cstheme="minorHAnsi"/>
        </w:rPr>
        <w:t xml:space="preserve">The current PN model can’t reflect the real condition in product. </w:t>
      </w:r>
      <w:r w:rsidR="006839BB" w:rsidRPr="007D1986">
        <w:rPr>
          <w:rFonts w:cstheme="minorHAnsi"/>
        </w:rPr>
        <w:t xml:space="preserve">Then they think PT-RS could have benefit in that </w:t>
      </w:r>
      <w:r w:rsidR="00F13A81" w:rsidRPr="007D1986">
        <w:rPr>
          <w:rFonts w:cstheme="minorHAnsi"/>
        </w:rPr>
        <w:t>case</w:t>
      </w:r>
      <w:r w:rsidR="006839BB" w:rsidRPr="007D1986">
        <w:rPr>
          <w:rFonts w:cstheme="minorHAnsi"/>
        </w:rPr>
        <w:t xml:space="preserve">. </w:t>
      </w:r>
      <w:r w:rsidR="00506F9F" w:rsidRPr="007D1986">
        <w:rPr>
          <w:rFonts w:cstheme="minorHAnsi"/>
        </w:rPr>
        <w:t>But there is no new PN model is introduced i</w:t>
      </w:r>
      <w:r w:rsidR="00496DDD" w:rsidRPr="007D1986">
        <w:rPr>
          <w:rFonts w:cstheme="minorHAnsi"/>
        </w:rPr>
        <w:t>n RF session</w:t>
      </w:r>
      <w:r w:rsidR="00F13A81" w:rsidRPr="007D1986">
        <w:rPr>
          <w:rFonts w:cstheme="minorHAnsi"/>
        </w:rPr>
        <w:t xml:space="preserve"> discussion</w:t>
      </w:r>
      <w:r w:rsidR="00506F9F" w:rsidRPr="007D1986">
        <w:rPr>
          <w:rFonts w:cstheme="minorHAnsi"/>
        </w:rPr>
        <w:t xml:space="preserve"> and no companies have concern on </w:t>
      </w:r>
      <w:r w:rsidR="006839BB" w:rsidRPr="007D1986">
        <w:rPr>
          <w:rFonts w:cstheme="minorHAnsi"/>
        </w:rPr>
        <w:t xml:space="preserve">it. </w:t>
      </w:r>
      <w:r w:rsidR="00A158B4" w:rsidRPr="007D1986">
        <w:rPr>
          <w:rFonts w:cstheme="minorHAnsi"/>
        </w:rPr>
        <w:t xml:space="preserve">The simulation results based on current PN model could be trustable. </w:t>
      </w:r>
    </w:p>
    <w:p w14:paraId="216BB50C" w14:textId="031BF8A6" w:rsidR="00800A3A" w:rsidRPr="007D1986" w:rsidRDefault="00A158B4" w:rsidP="0073707E">
      <w:pPr>
        <w:rPr>
          <w:rFonts w:cstheme="minorHAnsi"/>
        </w:rPr>
      </w:pPr>
      <w:r w:rsidRPr="007D1986">
        <w:rPr>
          <w:rFonts w:cstheme="minorHAnsi"/>
        </w:rPr>
        <w:t xml:space="preserve">As we have agreed that the impact of PN would be considered in impairment value. Regarding no clear performance improvement by PT-RS configured, it would be better </w:t>
      </w:r>
      <w:r w:rsidR="00070421">
        <w:rPr>
          <w:rFonts w:cstheme="minorHAnsi"/>
        </w:rPr>
        <w:t xml:space="preserve">to </w:t>
      </w:r>
      <w:r w:rsidRPr="007D1986">
        <w:rPr>
          <w:rFonts w:cstheme="minorHAnsi"/>
        </w:rPr>
        <w:t xml:space="preserve">only have no PT-RS configured requirements to save simulation and test effort. </w:t>
      </w:r>
    </w:p>
    <w:p w14:paraId="25420AAD" w14:textId="70241B8E" w:rsidR="00B2269A" w:rsidRDefault="00800A3A" w:rsidP="0073707E">
      <w:pPr>
        <w:rPr>
          <w:rFonts w:ascii="Arial" w:hAnsi="Arial" w:cs="Arial"/>
          <w:b/>
          <w:bCs/>
          <w:sz w:val="24"/>
          <w:szCs w:val="24"/>
        </w:rPr>
      </w:pPr>
      <w:r w:rsidRPr="007D1986">
        <w:rPr>
          <w:rFonts w:cstheme="minorHAnsi"/>
          <w:b/>
          <w:bCs/>
        </w:rPr>
        <w:t>Proposal 2:</w:t>
      </w:r>
      <w:r w:rsidRPr="007D1986">
        <w:rPr>
          <w:rFonts w:cstheme="minorHAnsi"/>
          <w:b/>
          <w:bCs/>
        </w:rPr>
        <w:tab/>
        <w:t>No PT-RS configuration for all NTN FR2 PUSCH demodulation requirements.</w:t>
      </w:r>
      <w:r w:rsidRPr="007D1986">
        <w:rPr>
          <w:rFonts w:ascii="Arial" w:hAnsi="Arial" w:cs="Arial"/>
          <w:b/>
          <w:bCs/>
          <w:sz w:val="24"/>
          <w:szCs w:val="24"/>
        </w:rPr>
        <w:t xml:space="preserve"> </w:t>
      </w:r>
      <w:r w:rsidR="00B55F59" w:rsidRPr="007D198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2B62D3F" w14:textId="77777777" w:rsidR="00591DB0" w:rsidRPr="007D1986" w:rsidRDefault="00591DB0" w:rsidP="0073707E">
      <w:pPr>
        <w:rPr>
          <w:rFonts w:ascii="Arial" w:hAnsi="Arial" w:cs="Arial"/>
          <w:b/>
          <w:bCs/>
          <w:sz w:val="24"/>
          <w:szCs w:val="24"/>
        </w:rPr>
      </w:pPr>
    </w:p>
    <w:p w14:paraId="0E7EF8DD" w14:textId="17C97982" w:rsidR="00E61D77" w:rsidRPr="007011EE" w:rsidRDefault="00166180" w:rsidP="00D848F6">
      <w:pPr>
        <w:pStyle w:val="ListParagraph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 w:rsidRPr="00166180">
        <w:rPr>
          <w:rFonts w:ascii="Arial" w:hAnsi="Arial" w:cs="Arial"/>
          <w:sz w:val="32"/>
          <w:szCs w:val="32"/>
          <w:lang w:val="en-GB"/>
        </w:rPr>
        <w:t>Test setup for</w:t>
      </w:r>
      <w:r w:rsidR="006A5F50">
        <w:rPr>
          <w:rFonts w:ascii="Arial" w:hAnsi="Arial" w:cs="Arial"/>
          <w:sz w:val="32"/>
          <w:szCs w:val="32"/>
          <w:lang w:val="en-GB"/>
        </w:rPr>
        <w:t xml:space="preserve"> FR2 NTN</w:t>
      </w:r>
      <w:r w:rsidRPr="00166180">
        <w:rPr>
          <w:rFonts w:ascii="Arial" w:hAnsi="Arial" w:cs="Arial"/>
          <w:sz w:val="32"/>
          <w:szCs w:val="32"/>
          <w:lang w:val="en-GB"/>
        </w:rPr>
        <w:t xml:space="preserve"> PUCCH </w:t>
      </w:r>
    </w:p>
    <w:p w14:paraId="459EDA63" w14:textId="61391F10" w:rsidR="007011EE" w:rsidRPr="008A7287" w:rsidRDefault="007011EE" w:rsidP="007011EE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7D1986">
        <w:rPr>
          <w:rFonts w:ascii="Arial" w:hAnsi="Arial" w:cs="Arial"/>
          <w:sz w:val="24"/>
          <w:szCs w:val="24"/>
        </w:rPr>
        <w:t>UCI info</w:t>
      </w:r>
    </w:p>
    <w:p w14:paraId="6AEBE4C7" w14:textId="7E1A7FBD" w:rsidR="00BF04BC" w:rsidRDefault="00176243" w:rsidP="00BF04BC">
      <w:r>
        <w:t xml:space="preserve">As discussed in previous meeting, the </w:t>
      </w:r>
      <w:r w:rsidR="00C2256C">
        <w:t>PUCCH requirements are agreed to be introduced</w:t>
      </w:r>
      <w:r w:rsidR="00920247">
        <w:t xml:space="preserve"> and the FR1 NTN PUCCH requirement configuration</w:t>
      </w:r>
      <w:r w:rsidR="00A51AE2">
        <w:t>s</w:t>
      </w:r>
      <w:r w:rsidR="00920247">
        <w:t xml:space="preserve"> could be </w:t>
      </w:r>
      <w:r w:rsidR="00A51AE2">
        <w:t xml:space="preserve">the start point. </w:t>
      </w:r>
    </w:p>
    <w:p w14:paraId="0B63B565" w14:textId="07533C14" w:rsidR="00863F3C" w:rsidRPr="00BF04BC" w:rsidRDefault="00087AE1" w:rsidP="007D1986">
      <w:r>
        <w:t xml:space="preserve">In NTN deployment, the long propagation delay would lead that CSI feedback </w:t>
      </w:r>
      <w:r w:rsidR="00F3015C">
        <w:t xml:space="preserve">beside HARQ-ACK </w:t>
      </w:r>
      <w:r>
        <w:t xml:space="preserve">is </w:t>
      </w:r>
      <w:r w:rsidR="00F3015C">
        <w:t xml:space="preserve">normally useless. In that case, no requirements are introduced for UE demodulation. On SAN side, </w:t>
      </w:r>
      <w:r w:rsidR="00814DA7">
        <w:t>different PUCCH format</w:t>
      </w:r>
      <w:r w:rsidR="00F22068">
        <w:t>s are supported by declarations</w:t>
      </w:r>
      <w:r w:rsidR="007D1A33">
        <w:t>, so it could be better to have requirements for all PUCCH formats</w:t>
      </w:r>
      <w:r w:rsidR="003319B2">
        <w:t xml:space="preserve"> even including </w:t>
      </w:r>
      <w:r w:rsidR="007D1A33">
        <w:t xml:space="preserve">long PUCCH formats which </w:t>
      </w:r>
      <w:r w:rsidR="003319B2">
        <w:t>is</w:t>
      </w:r>
      <w:r w:rsidR="005A752D">
        <w:t xml:space="preserve"> normally used for CSI feedback</w:t>
      </w:r>
      <w:r w:rsidR="003319B2">
        <w:t xml:space="preserve">. In that case, CSI part 1 could be considered for the UCI BLER requirements. </w:t>
      </w:r>
    </w:p>
    <w:p w14:paraId="2726AB8E" w14:textId="3B21C9EC" w:rsidR="002908F7" w:rsidRDefault="001F71D2">
      <w:pPr>
        <w:rPr>
          <w:rFonts w:cstheme="minorHAnsi"/>
          <w:b/>
          <w:bCs/>
        </w:rPr>
      </w:pPr>
      <w:r w:rsidRPr="007D1986">
        <w:rPr>
          <w:rFonts w:cstheme="minorHAnsi"/>
          <w:b/>
          <w:bCs/>
        </w:rPr>
        <w:t>Proposal 3</w:t>
      </w:r>
      <w:r w:rsidRPr="007D1986">
        <w:rPr>
          <w:rFonts w:cstheme="minorHAnsi"/>
          <w:b/>
          <w:bCs/>
        </w:rPr>
        <w:tab/>
        <w:t xml:space="preserve">Use CSI part 1 for NTN PUCCH UCI BLER requirements. </w:t>
      </w:r>
    </w:p>
    <w:p w14:paraId="01A082B0" w14:textId="77777777" w:rsidR="008A7287" w:rsidRPr="007D1986" w:rsidRDefault="008A7287" w:rsidP="007D1986">
      <w:pPr>
        <w:rPr>
          <w:rFonts w:cstheme="minorHAnsi"/>
          <w:b/>
          <w:bCs/>
        </w:rPr>
      </w:pPr>
    </w:p>
    <w:p w14:paraId="21BCA1CC" w14:textId="36A211EB" w:rsidR="00713D22" w:rsidRPr="008A7287" w:rsidRDefault="003645C3" w:rsidP="007D1986">
      <w:pPr>
        <w:pStyle w:val="ListParagraph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 w:rsidRPr="008A7287">
        <w:rPr>
          <w:rFonts w:ascii="Arial" w:hAnsi="Arial" w:cs="Arial"/>
          <w:sz w:val="32"/>
          <w:szCs w:val="32"/>
          <w:lang w:val="en-GB"/>
        </w:rPr>
        <w:t xml:space="preserve">Test setup for </w:t>
      </w:r>
      <w:r w:rsidR="008A7287" w:rsidRPr="008A7287">
        <w:rPr>
          <w:rFonts w:ascii="Arial" w:hAnsi="Arial" w:cs="Arial"/>
          <w:sz w:val="32"/>
          <w:szCs w:val="32"/>
          <w:lang w:val="en-GB"/>
        </w:rPr>
        <w:t xml:space="preserve">FR1 NTN </w:t>
      </w:r>
      <w:r w:rsidRPr="008A7287">
        <w:rPr>
          <w:rFonts w:ascii="Arial" w:hAnsi="Arial" w:cs="Arial"/>
          <w:sz w:val="32"/>
          <w:szCs w:val="32"/>
          <w:lang w:val="en-GB"/>
        </w:rPr>
        <w:t xml:space="preserve">PUSCH with DM-RS bundling </w:t>
      </w:r>
    </w:p>
    <w:p w14:paraId="6252B1D1" w14:textId="2D5CC674" w:rsidR="002908F7" w:rsidRPr="007D1986" w:rsidRDefault="002908F7" w:rsidP="002908F7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7D1986">
        <w:rPr>
          <w:rFonts w:ascii="Arial" w:hAnsi="Arial" w:cs="Arial"/>
          <w:sz w:val="24"/>
          <w:szCs w:val="24"/>
        </w:rPr>
        <w:t>RB assignment</w:t>
      </w:r>
    </w:p>
    <w:p w14:paraId="20F85477" w14:textId="36A3FCE5" w:rsidR="00A51F29" w:rsidRDefault="00A51F29" w:rsidP="00A51F29">
      <w:r>
        <w:t xml:space="preserve">RAN1 LS </w:t>
      </w:r>
      <w:r>
        <w:rPr>
          <w:rStyle w:val="ui-provider"/>
        </w:rPr>
        <w:t xml:space="preserve">R4-2307006 </w:t>
      </w:r>
      <w:r>
        <w:t xml:space="preserve">on NTN DM-RS bundling on RB limitation. </w:t>
      </w:r>
    </w:p>
    <w:p w14:paraId="04794B70" w14:textId="01587E44" w:rsidR="00A51F29" w:rsidRDefault="00486520" w:rsidP="00CB147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AF094AD" wp14:editId="3A847D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11BA93" w14:textId="77777777" w:rsidR="00486520" w:rsidRDefault="00486520" w:rsidP="00A51F29">
                            <w:pPr>
                              <w:ind w:left="600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Observation</w:t>
                            </w:r>
                          </w:p>
                          <w:p w14:paraId="662F86DF" w14:textId="77777777" w:rsidR="00486520" w:rsidRDefault="00486520" w:rsidP="00A51F29">
                            <w:pPr>
                              <w:ind w:left="60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For NTN-specific PUSCH DMRS bundling,</w:t>
                            </w:r>
                          </w:p>
                          <w:p w14:paraId="48560163" w14:textId="77777777" w:rsidR="00486520" w:rsidRDefault="00486520" w:rsidP="00A51F29">
                            <w:pPr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rPr>
                                <w:rFonts w:eastAsia="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 xml:space="preserve">In LEO 1200 with elevation angle 30 deg. and SCS = 15 kHz, RAN1’s understanding is the following: </w:t>
                            </w:r>
                          </w:p>
                          <w:p w14:paraId="26800DC8" w14:textId="77777777" w:rsidR="00486520" w:rsidRDefault="00486520" w:rsidP="00A51F29">
                            <w:pPr>
                              <w:numPr>
                                <w:ilvl w:val="1"/>
                                <w:numId w:val="11"/>
                              </w:numPr>
                              <w:spacing w:after="0" w:line="240" w:lineRule="auto"/>
                              <w:rPr>
                                <w:rFonts w:eastAsia="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 xml:space="preserve">Phase difference limit (Table 6.4.2.5-1 in 38.101-1) cannot be satisfied over multiple slots (for carrier bandwidth 5 MHz or larger), if the PRB allocation is not within 6 PRBs from the DC carrier, pre-compensation by UE and post-compensation by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 xml:space="preserve"> are not assumed, and 70.5 (us/s) timing drift rate is assumed.</w:t>
                            </w:r>
                          </w:p>
                          <w:p w14:paraId="199D6AD4" w14:textId="77777777" w:rsidR="00486520" w:rsidRPr="002B04B1" w:rsidRDefault="00486520" w:rsidP="00034A44">
                            <w:pPr>
                              <w:numPr>
                                <w:ilvl w:val="1"/>
                                <w:numId w:val="11"/>
                              </w:numPr>
                              <w:spacing w:after="0" w:line="240" w:lineRule="auto"/>
                              <w:rPr>
                                <w:rFonts w:eastAsia="Times New Roman"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>Note: this does not imply that UE shall be scheduled within 6 PRBs from the DC carrier.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094AD" id="Text Box 1" o:spid="_x0000_s1028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7F11BA93" w14:textId="77777777" w:rsidR="00486520" w:rsidRDefault="00486520" w:rsidP="00A51F29">
                      <w:pPr>
                        <w:ind w:left="600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Observation</w:t>
                      </w:r>
                    </w:p>
                    <w:p w14:paraId="662F86DF" w14:textId="77777777" w:rsidR="00486520" w:rsidRDefault="00486520" w:rsidP="00A51F29">
                      <w:pPr>
                        <w:ind w:left="60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For NTN-specific PUSCH DMRS bundling,</w:t>
                      </w:r>
                    </w:p>
                    <w:p w14:paraId="48560163" w14:textId="77777777" w:rsidR="00486520" w:rsidRDefault="00486520" w:rsidP="00A51F29">
                      <w:pPr>
                        <w:numPr>
                          <w:ilvl w:val="0"/>
                          <w:numId w:val="11"/>
                        </w:numPr>
                        <w:spacing w:after="0" w:line="240" w:lineRule="auto"/>
                        <w:rPr>
                          <w:rFonts w:eastAsia="Times New Roman"/>
                          <w:i/>
                          <w:iCs/>
                        </w:rPr>
                      </w:pPr>
                      <w:r>
                        <w:rPr>
                          <w:rFonts w:eastAsia="Times New Roman"/>
                          <w:i/>
                          <w:iCs/>
                        </w:rPr>
                        <w:t xml:space="preserve">In LEO 1200 with elevation angle 30 deg. and SCS = 15 kHz, RAN1’s understanding is the following: </w:t>
                      </w:r>
                    </w:p>
                    <w:p w14:paraId="26800DC8" w14:textId="77777777" w:rsidR="00486520" w:rsidRDefault="00486520" w:rsidP="00A51F29">
                      <w:pPr>
                        <w:numPr>
                          <w:ilvl w:val="1"/>
                          <w:numId w:val="11"/>
                        </w:numPr>
                        <w:spacing w:after="0" w:line="240" w:lineRule="auto"/>
                        <w:rPr>
                          <w:rFonts w:eastAsia="Times New Roman"/>
                          <w:i/>
                          <w:iCs/>
                        </w:rPr>
                      </w:pPr>
                      <w:r>
                        <w:rPr>
                          <w:rFonts w:eastAsia="Times New Roman"/>
                          <w:i/>
                          <w:iCs/>
                        </w:rPr>
                        <w:t xml:space="preserve">Phase difference limit (Table 6.4.2.5-1 in 38.101-1) cannot be satisfied over multiple slots (for carrier bandwidth 5 MHz or larger), if the PRB allocation is not within 6 PRBs from the DC carrier, pre-compensation by UE and post-compensation by </w:t>
                      </w:r>
                      <w:proofErr w:type="spellStart"/>
                      <w:r>
                        <w:rPr>
                          <w:rFonts w:eastAsia="Times New Roman"/>
                          <w:i/>
                          <w:iCs/>
                        </w:rPr>
                        <w:t>gNB</w:t>
                      </w:r>
                      <w:proofErr w:type="spellEnd"/>
                      <w:r>
                        <w:rPr>
                          <w:rFonts w:eastAsia="Times New Roman"/>
                          <w:i/>
                          <w:iCs/>
                        </w:rPr>
                        <w:t xml:space="preserve"> are not assumed, and 70.5 (us/s) timing drift rate is assumed.</w:t>
                      </w:r>
                    </w:p>
                    <w:p w14:paraId="199D6AD4" w14:textId="77777777" w:rsidR="00486520" w:rsidRPr="002B04B1" w:rsidRDefault="00486520" w:rsidP="00034A44">
                      <w:pPr>
                        <w:numPr>
                          <w:ilvl w:val="1"/>
                          <w:numId w:val="11"/>
                        </w:numPr>
                        <w:spacing w:after="0" w:line="240" w:lineRule="auto"/>
                        <w:rPr>
                          <w:rFonts w:eastAsia="Times New Roman"/>
                          <w:i/>
                          <w:iCs/>
                        </w:rPr>
                      </w:pPr>
                      <w:r>
                        <w:rPr>
                          <w:rFonts w:eastAsia="Times New Roman"/>
                          <w:i/>
                          <w:iCs/>
                        </w:rPr>
                        <w:t>Note: this does not imply that UE shall be scheduled within 6 PRBs from the DC carrier.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6D41B0" w14:textId="2E366B86" w:rsidR="00245C79" w:rsidRDefault="00A51F29" w:rsidP="00CB1474">
      <w:r>
        <w:t>Base</w:t>
      </w:r>
      <w:r w:rsidR="00A01C32">
        <w:t>d</w:t>
      </w:r>
      <w:r>
        <w:t xml:space="preserve"> on this LS, </w:t>
      </w:r>
      <w:r w:rsidR="000D58B8">
        <w:t xml:space="preserve">for the worst scenario, </w:t>
      </w:r>
      <w:r w:rsidR="00F912EC">
        <w:t>6</w:t>
      </w:r>
      <w:r w:rsidR="00847206">
        <w:t xml:space="preserve"> PRBs at 15kHz SCS</w:t>
      </w:r>
      <w:r>
        <w:t xml:space="preserve"> would be </w:t>
      </w:r>
      <w:r w:rsidR="00E0249A">
        <w:t xml:space="preserve">typical </w:t>
      </w:r>
      <w:r w:rsidR="00847206">
        <w:t xml:space="preserve">for NTN DM-RS bundling. </w:t>
      </w:r>
      <w:r w:rsidR="00CF13B1">
        <w:t xml:space="preserve">The PRB numbers might be increased if the </w:t>
      </w:r>
      <w:r w:rsidR="00C10C3C">
        <w:t xml:space="preserve">elevation angle is high </w:t>
      </w:r>
      <w:r w:rsidR="002357F0">
        <w:t xml:space="preserve">and </w:t>
      </w:r>
      <w:r w:rsidR="00C10C3C">
        <w:t>UE pre</w:t>
      </w:r>
      <w:r w:rsidR="002357F0">
        <w:t xml:space="preserve">-compensation or </w:t>
      </w:r>
      <w:proofErr w:type="spellStart"/>
      <w:r w:rsidR="002357F0">
        <w:t>gNB</w:t>
      </w:r>
      <w:proofErr w:type="spellEnd"/>
      <w:r w:rsidR="002357F0">
        <w:t xml:space="preserve"> post-compensation is considered. </w:t>
      </w:r>
    </w:p>
    <w:p w14:paraId="3B137429" w14:textId="37B1CF7B" w:rsidR="00A51F29" w:rsidRDefault="00245C79" w:rsidP="00CB1474">
      <w:r>
        <w:t>According to our simulation results</w:t>
      </w:r>
      <w:r w:rsidR="004A5264">
        <w:t xml:space="preserve"> </w:t>
      </w:r>
      <w:r w:rsidR="004A5264" w:rsidRPr="00576C38">
        <w:t>[</w:t>
      </w:r>
      <w:r w:rsidR="00576C38" w:rsidRPr="007D1986">
        <w:t>4</w:t>
      </w:r>
      <w:r w:rsidR="004A5264" w:rsidRPr="00576C38">
        <w:t>]</w:t>
      </w:r>
      <w:r>
        <w:t xml:space="preserve">, small degradation is observed </w:t>
      </w:r>
      <w:r w:rsidR="00370F3E">
        <w:t>by 6 PRBs comparing to full channel bandwidth</w:t>
      </w:r>
      <w:r w:rsidR="00F638F6">
        <w:t xml:space="preserve"> for both 15kHz SCS 5MHz CBW and 30kHz SCS 10MHz CBW</w:t>
      </w:r>
      <w:r w:rsidR="00370F3E">
        <w:t xml:space="preserve">. </w:t>
      </w:r>
      <w:r>
        <w:t xml:space="preserve">From the demodulation requirement perspective, </w:t>
      </w:r>
      <w:r w:rsidR="009E5678">
        <w:t xml:space="preserve">either </w:t>
      </w:r>
      <w:r w:rsidR="00761272">
        <w:t>full bandwidth or 6PRB would be</w:t>
      </w:r>
      <w:r w:rsidR="003E074F">
        <w:t xml:space="preserve"> OK</w:t>
      </w:r>
      <w:r w:rsidR="00DE4B21">
        <w:t xml:space="preserve"> but </w:t>
      </w:r>
      <w:r w:rsidR="00E2331F">
        <w:t xml:space="preserve">6 PRBs is </w:t>
      </w:r>
      <w:r w:rsidR="00DE4B21">
        <w:t xml:space="preserve">slightly </w:t>
      </w:r>
      <w:r w:rsidR="00E2331F">
        <w:t xml:space="preserve">better </w:t>
      </w:r>
      <w:r w:rsidR="00DE4B21">
        <w:t>to represent typical scenario</w:t>
      </w:r>
      <w:r w:rsidR="004A5264">
        <w:t xml:space="preserve">. </w:t>
      </w:r>
      <w:r w:rsidR="00370F3E">
        <w:t xml:space="preserve"> </w:t>
      </w:r>
    </w:p>
    <w:p w14:paraId="2C99B56F" w14:textId="535E2DDB" w:rsidR="004A5264" w:rsidRPr="007D1986" w:rsidRDefault="00F638F6" w:rsidP="007D1986">
      <w:pPr>
        <w:rPr>
          <w:b/>
          <w:bCs/>
        </w:rPr>
      </w:pPr>
      <w:r w:rsidRPr="007D1986">
        <w:rPr>
          <w:b/>
          <w:bCs/>
        </w:rPr>
        <w:t>Proposal 4</w:t>
      </w:r>
      <w:r w:rsidRPr="007D1986">
        <w:rPr>
          <w:b/>
          <w:bCs/>
        </w:rPr>
        <w:tab/>
        <w:t xml:space="preserve">Use 6 PRBs for </w:t>
      </w:r>
      <w:r w:rsidR="00DE4B21">
        <w:rPr>
          <w:b/>
          <w:bCs/>
        </w:rPr>
        <w:t xml:space="preserve">FR1 </w:t>
      </w:r>
      <w:r w:rsidRPr="007D1986">
        <w:rPr>
          <w:b/>
          <w:bCs/>
        </w:rPr>
        <w:t xml:space="preserve">NTN PUSCH DM-RS bundling demodulation requirements. </w:t>
      </w:r>
    </w:p>
    <w:p w14:paraId="47265D2B" w14:textId="3E04890E" w:rsidR="002908F7" w:rsidRPr="007D1986" w:rsidRDefault="00713D22" w:rsidP="002908F7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7D1986">
        <w:rPr>
          <w:rFonts w:ascii="Arial" w:hAnsi="Arial" w:cs="Arial"/>
          <w:sz w:val="24"/>
          <w:szCs w:val="24"/>
        </w:rPr>
        <w:t>PUSCH aggregation factor</w:t>
      </w:r>
    </w:p>
    <w:p w14:paraId="402261BE" w14:textId="77777777" w:rsidR="00261E0C" w:rsidRDefault="0094743E" w:rsidP="00727FF0">
      <w:r>
        <w:t xml:space="preserve">The discussion point of this issue is the NTN UE might not keep </w:t>
      </w:r>
      <w:r w:rsidR="002F6DCD">
        <w:t xml:space="preserve">phase/frequency continuity for the same duration as TN UE. </w:t>
      </w:r>
      <w:r w:rsidR="00E30C8F">
        <w:t xml:space="preserve">In TN requirements, </w:t>
      </w:r>
      <w:r w:rsidR="00045191">
        <w:t>RAN4</w:t>
      </w:r>
      <w:r w:rsidR="00E30C8F">
        <w:t xml:space="preserve"> use n8 for DM-RS bundling </w:t>
      </w:r>
      <w:r w:rsidR="00045191">
        <w:t xml:space="preserve">in FDD bands. </w:t>
      </w:r>
      <w:r w:rsidR="00BB38D3">
        <w:t>The NTN bands are all FDD</w:t>
      </w:r>
      <w:r w:rsidR="00100E39">
        <w:t xml:space="preserve">, </w:t>
      </w:r>
      <w:r w:rsidR="0087231D">
        <w:t xml:space="preserve">so n8 is taken for the initial discussion. </w:t>
      </w:r>
      <w:r w:rsidR="007830E5">
        <w:t xml:space="preserve">It should be noted that the current FR1 NTN UE is assumed as handheld UE which </w:t>
      </w:r>
      <w:r w:rsidR="009E4A97">
        <w:t xml:space="preserve">should be similar as TN UE RF capability. </w:t>
      </w:r>
    </w:p>
    <w:p w14:paraId="04EB8509" w14:textId="4CC81CAC" w:rsidR="00261E0C" w:rsidRDefault="00227D37" w:rsidP="00727FF0">
      <w:r>
        <w:t xml:space="preserve">For </w:t>
      </w:r>
      <w:r w:rsidR="00BE3AC7">
        <w:t xml:space="preserve">GSO </w:t>
      </w:r>
      <w:r>
        <w:t xml:space="preserve">deployment, the </w:t>
      </w:r>
      <w:r w:rsidR="005B7ECB">
        <w:t>scenario</w:t>
      </w:r>
      <w:r>
        <w:t xml:space="preserve"> would </w:t>
      </w:r>
      <w:r w:rsidR="005B7ECB">
        <w:t>not be</w:t>
      </w:r>
      <w:r w:rsidR="00326068">
        <w:t xml:space="preserve"> more</w:t>
      </w:r>
      <w:r w:rsidR="005B7ECB">
        <w:t xml:space="preserve"> critical </w:t>
      </w:r>
      <w:r w:rsidR="00326068">
        <w:t xml:space="preserve">than TN deployment and </w:t>
      </w:r>
      <w:r w:rsidR="009E4A97">
        <w:t xml:space="preserve">same capability on </w:t>
      </w:r>
      <w:r w:rsidR="00C66079">
        <w:t xml:space="preserve">phase/frequency continuity for NTN UE should be assumed. </w:t>
      </w:r>
    </w:p>
    <w:p w14:paraId="78A1D8D8" w14:textId="5FAF9204" w:rsidR="00713D22" w:rsidRDefault="00261E0C" w:rsidP="00727FF0">
      <w:r>
        <w:t xml:space="preserve">For NGSO deployment, </w:t>
      </w:r>
      <w:r w:rsidR="00B2599F">
        <w:t>i</w:t>
      </w:r>
      <w:r w:rsidR="004A33A3">
        <w:t xml:space="preserve">t would be typical </w:t>
      </w:r>
      <w:r w:rsidR="00B63C3B">
        <w:t xml:space="preserve">that UE can </w:t>
      </w:r>
      <w:r w:rsidR="00C877B2">
        <w:t xml:space="preserve">keep </w:t>
      </w:r>
      <w:r w:rsidR="00B2599F">
        <w:t xml:space="preserve">less </w:t>
      </w:r>
      <w:r w:rsidR="00C877B2">
        <w:t xml:space="preserve">continuity </w:t>
      </w:r>
      <w:r w:rsidR="00B2599F">
        <w:t>duration</w:t>
      </w:r>
      <w:r w:rsidR="00C877B2">
        <w:t xml:space="preserve"> compared to </w:t>
      </w:r>
      <w:r w:rsidR="00B2599F">
        <w:t>GSO deployment</w:t>
      </w:r>
      <w:r w:rsidR="0001773C">
        <w:t xml:space="preserve">. </w:t>
      </w:r>
      <w:r w:rsidR="000D0233">
        <w:t xml:space="preserve">However, the RF </w:t>
      </w:r>
      <w:r w:rsidR="00097616">
        <w:t xml:space="preserve">session agreed that same capability </w:t>
      </w:r>
      <w:r w:rsidR="00B07098">
        <w:t>on maximum aggregation level as TN UE is applied for NTN UE</w:t>
      </w:r>
      <w:r w:rsidR="00564AA0">
        <w:t xml:space="preserve">, but the UE could report </w:t>
      </w:r>
      <w:r w:rsidR="000B3EAF">
        <w:t xml:space="preserve">different </w:t>
      </w:r>
      <w:r w:rsidR="00564AA0">
        <w:t>capabilit</w:t>
      </w:r>
      <w:r w:rsidR="000B3EAF">
        <w:t>ies</w:t>
      </w:r>
      <w:r w:rsidR="00A071B7">
        <w:t xml:space="preserve"> [x5]. In that case, </w:t>
      </w:r>
      <w:r w:rsidR="00051AC4">
        <w:t>it is possible that NTN UE can support n8 for NGSO deployment</w:t>
      </w:r>
      <w:r w:rsidR="006B691B">
        <w:t xml:space="preserve"> especially </w:t>
      </w:r>
      <w:r w:rsidR="00AE09C0">
        <w:t xml:space="preserve">when LEO </w:t>
      </w:r>
      <w:r w:rsidR="00881E4C">
        <w:t>satellite is in the area overhead of NTN UE</w:t>
      </w:r>
      <w:r w:rsidR="00051AC4">
        <w:t>.</w:t>
      </w:r>
    </w:p>
    <w:p w14:paraId="785392F7" w14:textId="55B6C912" w:rsidR="00A071B7" w:rsidRDefault="00A071B7" w:rsidP="007D1986">
      <w:pPr>
        <w:pStyle w:val="ListParagraph"/>
        <w:spacing w:after="60" w:line="252" w:lineRule="auto"/>
        <w:contextualSpacing w:val="0"/>
        <w:rPr>
          <w:i/>
          <w:i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04CA84E" wp14:editId="77E1A05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4FE594" w14:textId="77777777" w:rsidR="00A071B7" w:rsidRDefault="00A071B7" w:rsidP="00A071B7">
                            <w:pPr>
                              <w:spacing w:after="60"/>
                              <w:ind w:left="1985" w:hanging="1985"/>
                              <w:rPr>
                                <w:rStyle w:val="BodyText2Char1"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rStyle w:val="BodyText2Char1"/>
                                <w:i/>
                                <w:iCs/>
                                <w:lang w:val="en-GB"/>
                              </w:rPr>
                              <w:t xml:space="preserve">RAN4 agrees to differentiate the capability of maxDurationDMRS-Bundling-r17 for GSO and NGSO scenarios.  RAN4 agrees that UE may </w:t>
                            </w:r>
                            <w:proofErr w:type="gramStart"/>
                            <w:r>
                              <w:rPr>
                                <w:rStyle w:val="BodyText2Char1"/>
                                <w:i/>
                                <w:iCs/>
                                <w:lang w:val="en-GB"/>
                              </w:rPr>
                              <w:t>report  different</w:t>
                            </w:r>
                            <w:proofErr w:type="gramEnd"/>
                            <w:r>
                              <w:rPr>
                                <w:rStyle w:val="BodyText2Char1"/>
                                <w:i/>
                                <w:iCs/>
                                <w:lang w:val="en-GB"/>
                              </w:rPr>
                              <w:t xml:space="preserve"> max Duration capability for DMRS bundling for NGSO (e.g. </w:t>
                            </w:r>
                            <w:r>
                              <w:rPr>
                                <w:i/>
                                <w:iCs/>
                              </w:rPr>
                              <w:t>[maxDurationDMRS-Bundling-NTN-NGSO-r18])</w:t>
                            </w:r>
                            <w:r>
                              <w:rPr>
                                <w:rStyle w:val="BodyText2Char1"/>
                                <w:i/>
                                <w:iCs/>
                                <w:lang w:val="en-GB"/>
                              </w:rPr>
                              <w:t xml:space="preserve"> and max Duration for DMRS bundling for GSO in the same NTN band :</w:t>
                            </w:r>
                          </w:p>
                          <w:p w14:paraId="4927298B" w14:textId="77777777" w:rsidR="00A071B7" w:rsidRDefault="00A071B7" w:rsidP="00A071B7">
                            <w:pPr>
                              <w:spacing w:after="60"/>
                              <w:ind w:hanging="5"/>
                            </w:pPr>
                          </w:p>
                          <w:p w14:paraId="7E719DF9" w14:textId="77777777" w:rsidR="00A071B7" w:rsidRDefault="00A071B7" w:rsidP="00A071B7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spacing w:after="160" w:line="252" w:lineRule="auto"/>
                              <w:rPr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GB"/>
                              </w:rPr>
                              <w:t xml:space="preserve">The capabilities are applicable to NTN FR1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lang w:val="en-GB"/>
                              </w:rPr>
                              <w:t>bands</w:t>
                            </w:r>
                            <w:proofErr w:type="gramEnd"/>
                          </w:p>
                          <w:p w14:paraId="67C6498C" w14:textId="77777777" w:rsidR="00A071B7" w:rsidRPr="0024394A" w:rsidRDefault="00A071B7" w:rsidP="00034A4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60" w:line="252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The range of [maxDurationDMRS-Bundling-NTN-NGSO-r18] is same as the capability maxDurationDMRS-Bundling-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</w:rPr>
                              <w:t>r17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CA84E" id="Text Box 2" o:spid="_x0000_s1029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94FE594" w14:textId="77777777" w:rsidR="00A071B7" w:rsidRDefault="00A071B7" w:rsidP="00A071B7">
                      <w:pPr>
                        <w:spacing w:after="60"/>
                        <w:ind w:left="1985" w:hanging="1985"/>
                        <w:rPr>
                          <w:rStyle w:val="BodyText2Char1"/>
                          <w:i/>
                          <w:iCs/>
                          <w:lang w:val="en-GB"/>
                        </w:rPr>
                      </w:pPr>
                      <w:r>
                        <w:rPr>
                          <w:rStyle w:val="BodyText2Char1"/>
                          <w:i/>
                          <w:iCs/>
                          <w:lang w:val="en-GB"/>
                        </w:rPr>
                        <w:t xml:space="preserve">RAN4 agrees to differentiate the capability of maxDurationDMRS-Bundling-r17 for GSO and NGSO scenarios.  RAN4 agrees that UE may </w:t>
                      </w:r>
                      <w:proofErr w:type="gramStart"/>
                      <w:r>
                        <w:rPr>
                          <w:rStyle w:val="BodyText2Char1"/>
                          <w:i/>
                          <w:iCs/>
                          <w:lang w:val="en-GB"/>
                        </w:rPr>
                        <w:t>report  different</w:t>
                      </w:r>
                      <w:proofErr w:type="gramEnd"/>
                      <w:r>
                        <w:rPr>
                          <w:rStyle w:val="BodyText2Char1"/>
                          <w:i/>
                          <w:iCs/>
                          <w:lang w:val="en-GB"/>
                        </w:rPr>
                        <w:t xml:space="preserve"> max Duration capability for DMRS bundling for NGSO (e.g. </w:t>
                      </w:r>
                      <w:r>
                        <w:rPr>
                          <w:i/>
                          <w:iCs/>
                        </w:rPr>
                        <w:t>[maxDurationDMRS-Bundling-NTN-NGSO-r18])</w:t>
                      </w:r>
                      <w:r>
                        <w:rPr>
                          <w:rStyle w:val="BodyText2Char1"/>
                          <w:i/>
                          <w:iCs/>
                          <w:lang w:val="en-GB"/>
                        </w:rPr>
                        <w:t xml:space="preserve"> and max Duration for DMRS bundling for GSO in the same NTN band :</w:t>
                      </w:r>
                    </w:p>
                    <w:p w14:paraId="4927298B" w14:textId="77777777" w:rsidR="00A071B7" w:rsidRDefault="00A071B7" w:rsidP="00A071B7">
                      <w:pPr>
                        <w:spacing w:after="60"/>
                        <w:ind w:hanging="5"/>
                      </w:pPr>
                    </w:p>
                    <w:p w14:paraId="7E719DF9" w14:textId="77777777" w:rsidR="00A071B7" w:rsidRDefault="00A071B7" w:rsidP="00A071B7">
                      <w:pPr>
                        <w:pStyle w:val="B1"/>
                        <w:numPr>
                          <w:ilvl w:val="0"/>
                          <w:numId w:val="12"/>
                        </w:numPr>
                        <w:spacing w:after="160" w:line="252" w:lineRule="auto"/>
                        <w:rPr>
                          <w:i/>
                          <w:iCs/>
                          <w:lang w:val="en-GB"/>
                        </w:rPr>
                      </w:pPr>
                      <w:r>
                        <w:rPr>
                          <w:i/>
                          <w:iCs/>
                          <w:lang w:val="en-GB"/>
                        </w:rPr>
                        <w:t xml:space="preserve">The capabilities are applicable to NTN FR1 </w:t>
                      </w:r>
                      <w:proofErr w:type="gramStart"/>
                      <w:r>
                        <w:rPr>
                          <w:i/>
                          <w:iCs/>
                          <w:lang w:val="en-GB"/>
                        </w:rPr>
                        <w:t>bands</w:t>
                      </w:r>
                      <w:proofErr w:type="gramEnd"/>
                    </w:p>
                    <w:p w14:paraId="67C6498C" w14:textId="77777777" w:rsidR="00A071B7" w:rsidRPr="0024394A" w:rsidRDefault="00A071B7" w:rsidP="00034A4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60" w:line="252" w:lineRule="auto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The range of [maxDurationDMRS-Bundling-NTN-NGSO-r18] is same as the capability maxDurationDMRS-Bundling-</w:t>
                      </w:r>
                      <w:proofErr w:type="gramStart"/>
                      <w:r>
                        <w:rPr>
                          <w:i/>
                          <w:iCs/>
                        </w:rPr>
                        <w:t>r17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86C985" w14:textId="185E0CDF" w:rsidR="00A071B7" w:rsidRPr="007D1986" w:rsidRDefault="00E21090" w:rsidP="00727FF0">
      <w:pPr>
        <w:rPr>
          <w:b/>
          <w:bCs/>
        </w:rPr>
      </w:pPr>
      <w:r w:rsidRPr="007D1986">
        <w:rPr>
          <w:b/>
          <w:bCs/>
        </w:rPr>
        <w:t>Observation 1</w:t>
      </w:r>
      <w:r w:rsidRPr="007D1986">
        <w:rPr>
          <w:b/>
          <w:bCs/>
        </w:rPr>
        <w:tab/>
      </w:r>
      <w:r w:rsidRPr="007D1986">
        <w:rPr>
          <w:b/>
          <w:bCs/>
        </w:rPr>
        <w:tab/>
      </w:r>
      <w:r w:rsidR="004B7A20" w:rsidRPr="007D1986">
        <w:rPr>
          <w:b/>
          <w:bCs/>
        </w:rPr>
        <w:t xml:space="preserve">It is possible for NTN UE to support n8 for </w:t>
      </w:r>
      <w:r w:rsidR="00037D73" w:rsidRPr="007D1986">
        <w:rPr>
          <w:b/>
          <w:bCs/>
        </w:rPr>
        <w:t xml:space="preserve">both GSO and NGSO deployment. </w:t>
      </w:r>
    </w:p>
    <w:p w14:paraId="164E5BFD" w14:textId="65AC431B" w:rsidR="00A071B7" w:rsidRDefault="00DF10BC" w:rsidP="00727FF0">
      <w:r>
        <w:t xml:space="preserve">According to our simulation results, </w:t>
      </w:r>
      <w:r w:rsidR="003D2D25">
        <w:t xml:space="preserve">n8 have around 2dB and 3dB performance gain </w:t>
      </w:r>
      <w:r w:rsidR="006F484B">
        <w:t xml:space="preserve">than n4 for 1T2R and 1T1R separately. </w:t>
      </w:r>
      <w:r w:rsidR="003D2D25">
        <w:t xml:space="preserve"> </w:t>
      </w:r>
      <w:r w:rsidR="00813EDD">
        <w:t>It could be better to use n8 for the requirement to show the gain of DM-RS bundling feature.</w:t>
      </w:r>
    </w:p>
    <w:p w14:paraId="2B67855A" w14:textId="70CA5862" w:rsidR="00741E5E" w:rsidRPr="007D1986" w:rsidRDefault="007C2BA5" w:rsidP="00727FF0">
      <w:pPr>
        <w:rPr>
          <w:b/>
          <w:bCs/>
        </w:rPr>
      </w:pPr>
      <w:r w:rsidRPr="007D1986">
        <w:rPr>
          <w:b/>
          <w:bCs/>
        </w:rPr>
        <w:t>Proposal 5</w:t>
      </w:r>
      <w:r w:rsidRPr="007D1986">
        <w:rPr>
          <w:b/>
          <w:bCs/>
        </w:rPr>
        <w:tab/>
        <w:t>Use n8 for</w:t>
      </w:r>
      <w:r w:rsidR="002C0327" w:rsidRPr="007D1986">
        <w:rPr>
          <w:b/>
          <w:bCs/>
        </w:rPr>
        <w:t xml:space="preserve"> NTN FR1 PUSCH</w:t>
      </w:r>
      <w:r w:rsidRPr="007D1986">
        <w:rPr>
          <w:b/>
          <w:bCs/>
        </w:rPr>
        <w:t xml:space="preserve"> DM-RS bundling </w:t>
      </w:r>
      <w:r w:rsidR="002C0327" w:rsidRPr="007D1986">
        <w:rPr>
          <w:b/>
          <w:bCs/>
        </w:rPr>
        <w:t>demodulation requirements.</w:t>
      </w:r>
    </w:p>
    <w:p w14:paraId="18475B0B" w14:textId="77777777" w:rsidR="00A071B7" w:rsidRPr="00713D22" w:rsidRDefault="00A071B7" w:rsidP="007D1986"/>
    <w:p w14:paraId="68EE5463" w14:textId="3B908A53" w:rsidR="00713D22" w:rsidRPr="007D1986" w:rsidRDefault="00713D22" w:rsidP="002908F7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7D1986">
        <w:rPr>
          <w:rFonts w:ascii="Arial" w:hAnsi="Arial" w:cs="Arial"/>
          <w:sz w:val="24"/>
          <w:szCs w:val="24"/>
        </w:rPr>
        <w:t>PUSCH time domain window length</w:t>
      </w:r>
    </w:p>
    <w:p w14:paraId="239CA76E" w14:textId="375FAA09" w:rsidR="00607A37" w:rsidRDefault="00E16074" w:rsidP="00E16074">
      <w:r>
        <w:t xml:space="preserve">The time domain window length could be same as </w:t>
      </w:r>
      <w:r w:rsidR="004E381B">
        <w:t>aggregation level</w:t>
      </w:r>
      <w:r w:rsidR="007374E4">
        <w:t xml:space="preserve"> which method is used in </w:t>
      </w:r>
      <w:r w:rsidR="002023E6">
        <w:t>TN coverage enhancement requirements.</w:t>
      </w:r>
    </w:p>
    <w:p w14:paraId="4A609A23" w14:textId="3D779398" w:rsidR="00BD3E80" w:rsidRPr="007D1986" w:rsidRDefault="00BD3E80" w:rsidP="007D1986">
      <w:pPr>
        <w:rPr>
          <w:b/>
          <w:bCs/>
        </w:rPr>
      </w:pPr>
      <w:r w:rsidRPr="007D1986">
        <w:rPr>
          <w:b/>
          <w:bCs/>
        </w:rPr>
        <w:t xml:space="preserve">Proposal 6 </w:t>
      </w:r>
      <w:r w:rsidRPr="007D1986">
        <w:rPr>
          <w:b/>
          <w:bCs/>
        </w:rPr>
        <w:tab/>
        <w:t xml:space="preserve">Use same value for </w:t>
      </w:r>
      <w:proofErr w:type="spellStart"/>
      <w:r w:rsidRPr="007D1986">
        <w:rPr>
          <w:b/>
          <w:bCs/>
        </w:rPr>
        <w:t>aTDW</w:t>
      </w:r>
      <w:proofErr w:type="spellEnd"/>
      <w:r w:rsidRPr="007D1986">
        <w:rPr>
          <w:b/>
          <w:bCs/>
        </w:rPr>
        <w:t xml:space="preserve"> as aggregation level. </w:t>
      </w:r>
    </w:p>
    <w:p w14:paraId="58648705" w14:textId="77777777" w:rsidR="00607A37" w:rsidRPr="002908F7" w:rsidRDefault="00607A37" w:rsidP="00607A37">
      <w:pPr>
        <w:pStyle w:val="ListParagraph"/>
        <w:rPr>
          <w:rFonts w:ascii="Arial" w:hAnsi="Arial" w:cs="Arial"/>
          <w:sz w:val="32"/>
          <w:szCs w:val="32"/>
        </w:rPr>
      </w:pPr>
    </w:p>
    <w:p w14:paraId="3AC020E4" w14:textId="77777777" w:rsidR="00486B9F" w:rsidRDefault="00486B9F" w:rsidP="008422CE">
      <w:pPr>
        <w:pBdr>
          <w:bottom w:val="single" w:sz="4" w:space="1" w:color="auto"/>
        </w:pBdr>
        <w:rPr>
          <w:rFonts w:ascii="Arial" w:hAnsi="Arial" w:cs="Arial"/>
        </w:rPr>
      </w:pPr>
    </w:p>
    <w:p w14:paraId="4A54E918" w14:textId="163F5123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Conclusion</w:t>
      </w:r>
    </w:p>
    <w:p w14:paraId="3C847249" w14:textId="16E557DA" w:rsidR="008422CE" w:rsidRDefault="00FB4CBF" w:rsidP="008422CE">
      <w:pPr>
        <w:pBdr>
          <w:bottom w:val="single" w:sz="4" w:space="1" w:color="auto"/>
        </w:pBdr>
        <w:rPr>
          <w:rFonts w:cstheme="minorHAnsi"/>
          <w:b/>
          <w:bCs/>
        </w:rPr>
      </w:pPr>
      <w:r w:rsidRPr="005431E5">
        <w:rPr>
          <w:rFonts w:cstheme="minorHAnsi"/>
          <w:b/>
          <w:bCs/>
        </w:rPr>
        <w:t>Proposal 1</w:t>
      </w:r>
      <w:r>
        <w:rPr>
          <w:rFonts w:cstheme="minorHAnsi"/>
          <w:b/>
          <w:bCs/>
        </w:rPr>
        <w:tab/>
      </w:r>
      <w:r w:rsidRPr="005431E5">
        <w:rPr>
          <w:rFonts w:cstheme="minorHAnsi"/>
          <w:b/>
          <w:bCs/>
        </w:rPr>
        <w:t>Consider MCS 16 and 20 to define normal PUSCH requirements for NTN FR2.</w:t>
      </w:r>
    </w:p>
    <w:p w14:paraId="1CDFC8FD" w14:textId="77777777" w:rsidR="00FB4CBF" w:rsidRDefault="00FB4CBF" w:rsidP="00FB4CBF">
      <w:pPr>
        <w:rPr>
          <w:rFonts w:ascii="Arial" w:hAnsi="Arial" w:cs="Arial"/>
          <w:b/>
          <w:bCs/>
          <w:sz w:val="24"/>
          <w:szCs w:val="24"/>
        </w:rPr>
      </w:pPr>
      <w:r w:rsidRPr="005431E5">
        <w:rPr>
          <w:rFonts w:cstheme="minorHAnsi"/>
          <w:b/>
          <w:bCs/>
        </w:rPr>
        <w:t>Proposal 2:</w:t>
      </w:r>
      <w:r w:rsidRPr="005431E5">
        <w:rPr>
          <w:rFonts w:cstheme="minorHAnsi"/>
          <w:b/>
          <w:bCs/>
        </w:rPr>
        <w:tab/>
        <w:t>No PT-RS configuration for all NTN FR2 PUSCH demodulation requirements.</w:t>
      </w:r>
      <w:r w:rsidRPr="005431E5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D779661" w14:textId="010FB175" w:rsidR="00FB4CBF" w:rsidRDefault="00FB4CBF" w:rsidP="008422CE">
      <w:pPr>
        <w:pBdr>
          <w:bottom w:val="single" w:sz="4" w:space="1" w:color="auto"/>
        </w:pBdr>
        <w:rPr>
          <w:rFonts w:cstheme="minorHAnsi"/>
          <w:b/>
          <w:bCs/>
        </w:rPr>
      </w:pPr>
      <w:r w:rsidRPr="005431E5">
        <w:rPr>
          <w:rFonts w:cstheme="minorHAnsi"/>
          <w:b/>
          <w:bCs/>
        </w:rPr>
        <w:t>Proposal 3</w:t>
      </w:r>
      <w:r w:rsidRPr="005431E5">
        <w:rPr>
          <w:rFonts w:cstheme="minorHAnsi"/>
          <w:b/>
          <w:bCs/>
        </w:rPr>
        <w:tab/>
        <w:t>Use CSI part 1 for NTN PUCCH UCI BLER requirements.</w:t>
      </w:r>
    </w:p>
    <w:p w14:paraId="76D975F8" w14:textId="6F043615" w:rsidR="00FB4CBF" w:rsidRDefault="00FB4CBF" w:rsidP="008422CE">
      <w:pPr>
        <w:pBdr>
          <w:bottom w:val="single" w:sz="4" w:space="1" w:color="auto"/>
        </w:pBdr>
        <w:rPr>
          <w:b/>
          <w:bCs/>
        </w:rPr>
      </w:pPr>
      <w:r w:rsidRPr="005431E5">
        <w:rPr>
          <w:b/>
          <w:bCs/>
        </w:rPr>
        <w:t>Proposal 4</w:t>
      </w:r>
      <w:r w:rsidRPr="005431E5">
        <w:rPr>
          <w:b/>
          <w:bCs/>
        </w:rPr>
        <w:tab/>
        <w:t xml:space="preserve">Use 6 PRBs for </w:t>
      </w:r>
      <w:r>
        <w:rPr>
          <w:b/>
          <w:bCs/>
        </w:rPr>
        <w:t xml:space="preserve">FR1 </w:t>
      </w:r>
      <w:r w:rsidRPr="005431E5">
        <w:rPr>
          <w:b/>
          <w:bCs/>
        </w:rPr>
        <w:t>NTN PUSCH DM-RS bundling demodulation requirements.</w:t>
      </w:r>
    </w:p>
    <w:p w14:paraId="78FE5CE1" w14:textId="77777777" w:rsidR="00FB4CBF" w:rsidRPr="005431E5" w:rsidRDefault="00FB4CBF" w:rsidP="00FB4CBF">
      <w:pPr>
        <w:rPr>
          <w:b/>
          <w:bCs/>
        </w:rPr>
      </w:pPr>
      <w:r w:rsidRPr="005431E5">
        <w:rPr>
          <w:b/>
          <w:bCs/>
        </w:rPr>
        <w:t>Observation 1</w:t>
      </w:r>
      <w:r w:rsidRPr="005431E5">
        <w:rPr>
          <w:b/>
          <w:bCs/>
        </w:rPr>
        <w:tab/>
      </w:r>
      <w:r w:rsidRPr="005431E5">
        <w:rPr>
          <w:b/>
          <w:bCs/>
        </w:rPr>
        <w:tab/>
        <w:t xml:space="preserve">It is possible for NTN UE to support n8 for both GSO and NGSO deployment. </w:t>
      </w:r>
    </w:p>
    <w:p w14:paraId="274604AC" w14:textId="440B1205" w:rsidR="00FB4CBF" w:rsidRDefault="00FB4CBF" w:rsidP="008422CE">
      <w:pPr>
        <w:pBdr>
          <w:bottom w:val="single" w:sz="4" w:space="1" w:color="auto"/>
        </w:pBdr>
        <w:rPr>
          <w:b/>
          <w:bCs/>
        </w:rPr>
      </w:pPr>
      <w:r w:rsidRPr="005431E5">
        <w:rPr>
          <w:b/>
          <w:bCs/>
        </w:rPr>
        <w:t>Proposal 5</w:t>
      </w:r>
      <w:r w:rsidRPr="005431E5">
        <w:rPr>
          <w:b/>
          <w:bCs/>
        </w:rPr>
        <w:tab/>
        <w:t>Use n8 for NTN FR1 PUSCH DM-RS bundling demodulation requirements.</w:t>
      </w:r>
    </w:p>
    <w:p w14:paraId="07613E94" w14:textId="688B58FD" w:rsidR="00FB4CBF" w:rsidRDefault="00FB4CBF" w:rsidP="008422CE">
      <w:pPr>
        <w:pBdr>
          <w:bottom w:val="single" w:sz="4" w:space="1" w:color="auto"/>
        </w:pBdr>
        <w:rPr>
          <w:rFonts w:ascii="Arial" w:hAnsi="Arial" w:cs="Arial"/>
        </w:rPr>
      </w:pPr>
      <w:r w:rsidRPr="005431E5">
        <w:rPr>
          <w:b/>
          <w:bCs/>
        </w:rPr>
        <w:t xml:space="preserve">Proposal 6 </w:t>
      </w:r>
      <w:r w:rsidRPr="005431E5">
        <w:rPr>
          <w:b/>
          <w:bCs/>
        </w:rPr>
        <w:tab/>
        <w:t xml:space="preserve">Use same value for </w:t>
      </w:r>
      <w:proofErr w:type="spellStart"/>
      <w:r w:rsidRPr="005431E5">
        <w:rPr>
          <w:b/>
          <w:bCs/>
        </w:rPr>
        <w:t>aTDW</w:t>
      </w:r>
      <w:proofErr w:type="spellEnd"/>
      <w:r w:rsidRPr="005431E5">
        <w:rPr>
          <w:b/>
          <w:bCs/>
        </w:rPr>
        <w:t xml:space="preserve"> as aggregation level.</w:t>
      </w:r>
    </w:p>
    <w:p w14:paraId="27E630B7" w14:textId="77777777" w:rsidR="00A86C0A" w:rsidRDefault="00A86C0A" w:rsidP="008422CE">
      <w:pPr>
        <w:pBdr>
          <w:bottom w:val="single" w:sz="4" w:space="1" w:color="auto"/>
        </w:pBdr>
        <w:rPr>
          <w:rFonts w:ascii="Arial" w:hAnsi="Arial" w:cs="Arial"/>
        </w:rPr>
      </w:pPr>
    </w:p>
    <w:p w14:paraId="4021388E" w14:textId="2FAD319B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References</w:t>
      </w:r>
    </w:p>
    <w:p w14:paraId="4958B7B4" w14:textId="47E2535B" w:rsidR="00576C38" w:rsidRDefault="00576C38">
      <w:r>
        <w:lastRenderedPageBreak/>
        <w:t xml:space="preserve">[1] </w:t>
      </w:r>
      <w:r w:rsidR="00AB7DCD" w:rsidRPr="00AB7DCD">
        <w:t>R4-2402865</w:t>
      </w:r>
      <w:r w:rsidR="00AB7DCD">
        <w:t xml:space="preserve">, “WF </w:t>
      </w:r>
      <w:r w:rsidR="006017DF">
        <w:t xml:space="preserve">on [110] [320] </w:t>
      </w:r>
      <w:proofErr w:type="spellStart"/>
      <w:r w:rsidR="006017DF">
        <w:t>NR_NTN_enh_SAN_UE</w:t>
      </w:r>
      <w:r w:rsidR="006017DF">
        <w:rPr>
          <w:rFonts w:hint="eastAsia"/>
        </w:rPr>
        <w:t>_</w:t>
      </w:r>
      <w:r w:rsidR="006017DF">
        <w:t>demod</w:t>
      </w:r>
      <w:proofErr w:type="spellEnd"/>
      <w:r w:rsidR="00086F22">
        <w:t>”</w:t>
      </w:r>
      <w:r w:rsidR="006017DF">
        <w:t>, Huawei</w:t>
      </w:r>
    </w:p>
    <w:p w14:paraId="75FF90DF" w14:textId="21D6D291" w:rsidR="00044DC7" w:rsidRDefault="00A86C0A">
      <w:r>
        <w:t>[</w:t>
      </w:r>
      <w:r w:rsidR="00576C38">
        <w:t>2</w:t>
      </w:r>
      <w:r>
        <w:t>] TR 38.821 v</w:t>
      </w:r>
      <w:r w:rsidR="00CB0067">
        <w:t>16.2.0</w:t>
      </w:r>
    </w:p>
    <w:p w14:paraId="29CCD3B4" w14:textId="48A85612" w:rsidR="00821A1E" w:rsidRDefault="00821A1E">
      <w:r>
        <w:t>[</w:t>
      </w:r>
      <w:r w:rsidR="00576C38">
        <w:t>3</w:t>
      </w:r>
      <w:r>
        <w:t xml:space="preserve">] </w:t>
      </w:r>
      <w:r w:rsidR="0065306D" w:rsidRPr="0065306D">
        <w:t xml:space="preserve">R4-2319223, “On general issues and UE demodulation requirement for NR NTN </w:t>
      </w:r>
      <w:proofErr w:type="spellStart"/>
      <w:r w:rsidR="0065306D" w:rsidRPr="0065306D">
        <w:t>enh</w:t>
      </w:r>
      <w:proofErr w:type="spellEnd"/>
      <w:r w:rsidR="0065306D" w:rsidRPr="0065306D">
        <w:t>”, Ericsson, RAN4#109</w:t>
      </w:r>
    </w:p>
    <w:p w14:paraId="1AC298CD" w14:textId="6DCFBA2B" w:rsidR="00225D86" w:rsidRDefault="00225D86">
      <w:r>
        <w:t>[4</w:t>
      </w:r>
      <w:r w:rsidRPr="007F0593">
        <w:t>] R4-240</w:t>
      </w:r>
      <w:r w:rsidR="007F0593" w:rsidRPr="007F0593">
        <w:t>5543</w:t>
      </w:r>
      <w:r>
        <w:t>, Simulation results for NR SAN demodulation requirements, Ericsson</w:t>
      </w:r>
    </w:p>
    <w:sectPr w:rsidR="00225D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79E"/>
    <w:multiLevelType w:val="multilevel"/>
    <w:tmpl w:val="8156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86624"/>
    <w:multiLevelType w:val="hybridMultilevel"/>
    <w:tmpl w:val="93FCC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10FC1"/>
    <w:multiLevelType w:val="hybridMultilevel"/>
    <w:tmpl w:val="7F566D4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F751E3"/>
    <w:multiLevelType w:val="multilevel"/>
    <w:tmpl w:val="CFE067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4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29013F4"/>
    <w:multiLevelType w:val="hybridMultilevel"/>
    <w:tmpl w:val="D44AD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46831AD"/>
    <w:multiLevelType w:val="hybridMultilevel"/>
    <w:tmpl w:val="05C47A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52933A5"/>
    <w:multiLevelType w:val="hybridMultilevel"/>
    <w:tmpl w:val="F176BA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937A3"/>
    <w:multiLevelType w:val="hybridMultilevel"/>
    <w:tmpl w:val="8872E06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7DA91F59"/>
    <w:multiLevelType w:val="hybridMultilevel"/>
    <w:tmpl w:val="950A3B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06F4A"/>
    <w:multiLevelType w:val="hybridMultilevel"/>
    <w:tmpl w:val="3DD0C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1144">
    <w:abstractNumId w:val="3"/>
  </w:num>
  <w:num w:numId="2" w16cid:durableId="148138147">
    <w:abstractNumId w:val="9"/>
  </w:num>
  <w:num w:numId="3" w16cid:durableId="1758598001">
    <w:abstractNumId w:val="1"/>
  </w:num>
  <w:num w:numId="4" w16cid:durableId="1121998996">
    <w:abstractNumId w:val="5"/>
  </w:num>
  <w:num w:numId="5" w16cid:durableId="2140294371">
    <w:abstractNumId w:val="7"/>
  </w:num>
  <w:num w:numId="6" w16cid:durableId="1108818707">
    <w:abstractNumId w:val="2"/>
  </w:num>
  <w:num w:numId="7" w16cid:durableId="1925723532">
    <w:abstractNumId w:val="6"/>
  </w:num>
  <w:num w:numId="8" w16cid:durableId="810294643">
    <w:abstractNumId w:val="4"/>
  </w:num>
  <w:num w:numId="9" w16cid:durableId="573470650">
    <w:abstractNumId w:val="8"/>
  </w:num>
  <w:num w:numId="10" w16cid:durableId="1625967520">
    <w:abstractNumId w:val="10"/>
  </w:num>
  <w:num w:numId="11" w16cid:durableId="132448845">
    <w:abstractNumId w:val="0"/>
  </w:num>
  <w:num w:numId="12" w16cid:durableId="12712761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CE"/>
    <w:rsid w:val="00017564"/>
    <w:rsid w:val="0001773C"/>
    <w:rsid w:val="0002622B"/>
    <w:rsid w:val="0002651E"/>
    <w:rsid w:val="00034A44"/>
    <w:rsid w:val="00035884"/>
    <w:rsid w:val="00037D73"/>
    <w:rsid w:val="00044DC7"/>
    <w:rsid w:val="00045191"/>
    <w:rsid w:val="00051AC4"/>
    <w:rsid w:val="0005678D"/>
    <w:rsid w:val="00064668"/>
    <w:rsid w:val="000654E2"/>
    <w:rsid w:val="00070421"/>
    <w:rsid w:val="000736B5"/>
    <w:rsid w:val="00077DD1"/>
    <w:rsid w:val="00084D37"/>
    <w:rsid w:val="00086F22"/>
    <w:rsid w:val="00087AE1"/>
    <w:rsid w:val="00092552"/>
    <w:rsid w:val="00097616"/>
    <w:rsid w:val="000B3EAF"/>
    <w:rsid w:val="000B53F5"/>
    <w:rsid w:val="000C77F8"/>
    <w:rsid w:val="000D0233"/>
    <w:rsid w:val="000D0C7E"/>
    <w:rsid w:val="000D530F"/>
    <w:rsid w:val="000D58B8"/>
    <w:rsid w:val="000D5B19"/>
    <w:rsid w:val="000D6A50"/>
    <w:rsid w:val="000E6BAF"/>
    <w:rsid w:val="000E77F6"/>
    <w:rsid w:val="000F6711"/>
    <w:rsid w:val="00100E39"/>
    <w:rsid w:val="00106E99"/>
    <w:rsid w:val="00106F52"/>
    <w:rsid w:val="001227D7"/>
    <w:rsid w:val="00130101"/>
    <w:rsid w:val="00130A84"/>
    <w:rsid w:val="0013414D"/>
    <w:rsid w:val="00140860"/>
    <w:rsid w:val="001414A7"/>
    <w:rsid w:val="001430DF"/>
    <w:rsid w:val="00144210"/>
    <w:rsid w:val="00147E75"/>
    <w:rsid w:val="00166180"/>
    <w:rsid w:val="0016694D"/>
    <w:rsid w:val="00176243"/>
    <w:rsid w:val="00177502"/>
    <w:rsid w:val="0018607C"/>
    <w:rsid w:val="00190CF1"/>
    <w:rsid w:val="00191962"/>
    <w:rsid w:val="001960F3"/>
    <w:rsid w:val="001B082E"/>
    <w:rsid w:val="001C4E51"/>
    <w:rsid w:val="001D353F"/>
    <w:rsid w:val="001D4384"/>
    <w:rsid w:val="001D7A24"/>
    <w:rsid w:val="001F548C"/>
    <w:rsid w:val="001F71D2"/>
    <w:rsid w:val="001F7F99"/>
    <w:rsid w:val="00200235"/>
    <w:rsid w:val="002023E6"/>
    <w:rsid w:val="00205768"/>
    <w:rsid w:val="00207363"/>
    <w:rsid w:val="002103EF"/>
    <w:rsid w:val="002127A3"/>
    <w:rsid w:val="00222DD4"/>
    <w:rsid w:val="00225D86"/>
    <w:rsid w:val="00226D9D"/>
    <w:rsid w:val="00226DF0"/>
    <w:rsid w:val="00227D37"/>
    <w:rsid w:val="00232FC5"/>
    <w:rsid w:val="00234E5D"/>
    <w:rsid w:val="002357F0"/>
    <w:rsid w:val="00236CB1"/>
    <w:rsid w:val="00245C79"/>
    <w:rsid w:val="00247849"/>
    <w:rsid w:val="00251064"/>
    <w:rsid w:val="00252191"/>
    <w:rsid w:val="00252A7A"/>
    <w:rsid w:val="00261E0C"/>
    <w:rsid w:val="00262DB3"/>
    <w:rsid w:val="002712AA"/>
    <w:rsid w:val="0027404F"/>
    <w:rsid w:val="002908F7"/>
    <w:rsid w:val="00292F0A"/>
    <w:rsid w:val="0029361F"/>
    <w:rsid w:val="0029744C"/>
    <w:rsid w:val="002A35DE"/>
    <w:rsid w:val="002A4B18"/>
    <w:rsid w:val="002A5F37"/>
    <w:rsid w:val="002C0327"/>
    <w:rsid w:val="002C5698"/>
    <w:rsid w:val="002D4C5D"/>
    <w:rsid w:val="002D74FB"/>
    <w:rsid w:val="002E159C"/>
    <w:rsid w:val="002F6DCD"/>
    <w:rsid w:val="003108E0"/>
    <w:rsid w:val="0031295C"/>
    <w:rsid w:val="00326068"/>
    <w:rsid w:val="00327CDE"/>
    <w:rsid w:val="003319B2"/>
    <w:rsid w:val="00347EAD"/>
    <w:rsid w:val="00357CB7"/>
    <w:rsid w:val="003645C3"/>
    <w:rsid w:val="0036603A"/>
    <w:rsid w:val="00370F3E"/>
    <w:rsid w:val="00377BAA"/>
    <w:rsid w:val="00383101"/>
    <w:rsid w:val="003836CF"/>
    <w:rsid w:val="00384281"/>
    <w:rsid w:val="0039567C"/>
    <w:rsid w:val="003A1FDC"/>
    <w:rsid w:val="003A41D9"/>
    <w:rsid w:val="003D139E"/>
    <w:rsid w:val="003D2D25"/>
    <w:rsid w:val="003D4D28"/>
    <w:rsid w:val="003E074F"/>
    <w:rsid w:val="003E62FD"/>
    <w:rsid w:val="003F0D8A"/>
    <w:rsid w:val="003F63A3"/>
    <w:rsid w:val="0040580F"/>
    <w:rsid w:val="004139A2"/>
    <w:rsid w:val="00414EB3"/>
    <w:rsid w:val="00414F26"/>
    <w:rsid w:val="00420149"/>
    <w:rsid w:val="00440066"/>
    <w:rsid w:val="0044644D"/>
    <w:rsid w:val="00447997"/>
    <w:rsid w:val="00461068"/>
    <w:rsid w:val="00472818"/>
    <w:rsid w:val="0047360E"/>
    <w:rsid w:val="00473A51"/>
    <w:rsid w:val="0047498E"/>
    <w:rsid w:val="004813B0"/>
    <w:rsid w:val="00486520"/>
    <w:rsid w:val="00486B9F"/>
    <w:rsid w:val="00496DDD"/>
    <w:rsid w:val="004A33A3"/>
    <w:rsid w:val="004A5264"/>
    <w:rsid w:val="004B1445"/>
    <w:rsid w:val="004B794C"/>
    <w:rsid w:val="004B7A20"/>
    <w:rsid w:val="004D5E5E"/>
    <w:rsid w:val="004E2CA9"/>
    <w:rsid w:val="004E381B"/>
    <w:rsid w:val="004E59D4"/>
    <w:rsid w:val="004F32B0"/>
    <w:rsid w:val="00506F9F"/>
    <w:rsid w:val="00507A18"/>
    <w:rsid w:val="005158F5"/>
    <w:rsid w:val="0052155B"/>
    <w:rsid w:val="00530111"/>
    <w:rsid w:val="00536395"/>
    <w:rsid w:val="005511BD"/>
    <w:rsid w:val="00552731"/>
    <w:rsid w:val="0055392B"/>
    <w:rsid w:val="005568B1"/>
    <w:rsid w:val="00557C80"/>
    <w:rsid w:val="00564AA0"/>
    <w:rsid w:val="00576C38"/>
    <w:rsid w:val="005811B5"/>
    <w:rsid w:val="00587C03"/>
    <w:rsid w:val="00591DB0"/>
    <w:rsid w:val="005A2EC0"/>
    <w:rsid w:val="005A752D"/>
    <w:rsid w:val="005B73EC"/>
    <w:rsid w:val="005B7ECB"/>
    <w:rsid w:val="005D0BB5"/>
    <w:rsid w:val="005D11A3"/>
    <w:rsid w:val="005D2F71"/>
    <w:rsid w:val="005D3416"/>
    <w:rsid w:val="005D553D"/>
    <w:rsid w:val="005F3B76"/>
    <w:rsid w:val="006017DF"/>
    <w:rsid w:val="00601959"/>
    <w:rsid w:val="00601CA9"/>
    <w:rsid w:val="00602879"/>
    <w:rsid w:val="00607A37"/>
    <w:rsid w:val="00612619"/>
    <w:rsid w:val="00643FF9"/>
    <w:rsid w:val="006514E8"/>
    <w:rsid w:val="0065306D"/>
    <w:rsid w:val="00655A9C"/>
    <w:rsid w:val="006812FB"/>
    <w:rsid w:val="006839BB"/>
    <w:rsid w:val="0069219E"/>
    <w:rsid w:val="00695653"/>
    <w:rsid w:val="006A5F50"/>
    <w:rsid w:val="006A62A9"/>
    <w:rsid w:val="006B691B"/>
    <w:rsid w:val="006C2A04"/>
    <w:rsid w:val="006C63DA"/>
    <w:rsid w:val="006D004D"/>
    <w:rsid w:val="006E14A1"/>
    <w:rsid w:val="006F09FB"/>
    <w:rsid w:val="006F14CC"/>
    <w:rsid w:val="006F484B"/>
    <w:rsid w:val="006F71B5"/>
    <w:rsid w:val="007011EE"/>
    <w:rsid w:val="0070404D"/>
    <w:rsid w:val="0071294F"/>
    <w:rsid w:val="00713D22"/>
    <w:rsid w:val="0072207C"/>
    <w:rsid w:val="00727FF0"/>
    <w:rsid w:val="007313E7"/>
    <w:rsid w:val="00732937"/>
    <w:rsid w:val="00736689"/>
    <w:rsid w:val="0073707E"/>
    <w:rsid w:val="007374E4"/>
    <w:rsid w:val="00741E5E"/>
    <w:rsid w:val="00746B50"/>
    <w:rsid w:val="00761272"/>
    <w:rsid w:val="00762084"/>
    <w:rsid w:val="007657C8"/>
    <w:rsid w:val="00773C50"/>
    <w:rsid w:val="0077595E"/>
    <w:rsid w:val="00777E99"/>
    <w:rsid w:val="007830E5"/>
    <w:rsid w:val="007916DE"/>
    <w:rsid w:val="00795BEF"/>
    <w:rsid w:val="007A10D9"/>
    <w:rsid w:val="007A1707"/>
    <w:rsid w:val="007A7542"/>
    <w:rsid w:val="007C2BA5"/>
    <w:rsid w:val="007D1986"/>
    <w:rsid w:val="007D1A33"/>
    <w:rsid w:val="007F0577"/>
    <w:rsid w:val="007F0593"/>
    <w:rsid w:val="007F152A"/>
    <w:rsid w:val="007F3B25"/>
    <w:rsid w:val="007F511B"/>
    <w:rsid w:val="00800A3A"/>
    <w:rsid w:val="00813EDD"/>
    <w:rsid w:val="00814A4E"/>
    <w:rsid w:val="00814DA7"/>
    <w:rsid w:val="00821A1E"/>
    <w:rsid w:val="00832F87"/>
    <w:rsid w:val="00841D4E"/>
    <w:rsid w:val="008422CE"/>
    <w:rsid w:val="00842D8F"/>
    <w:rsid w:val="00844813"/>
    <w:rsid w:val="00847206"/>
    <w:rsid w:val="008472AB"/>
    <w:rsid w:val="00855712"/>
    <w:rsid w:val="0085593F"/>
    <w:rsid w:val="00863F3C"/>
    <w:rsid w:val="0087231D"/>
    <w:rsid w:val="00881E4C"/>
    <w:rsid w:val="00891D48"/>
    <w:rsid w:val="00896AD9"/>
    <w:rsid w:val="008A7287"/>
    <w:rsid w:val="008B3D81"/>
    <w:rsid w:val="008C0350"/>
    <w:rsid w:val="008C07C6"/>
    <w:rsid w:val="008E68F0"/>
    <w:rsid w:val="008F0084"/>
    <w:rsid w:val="008F248F"/>
    <w:rsid w:val="00905516"/>
    <w:rsid w:val="00915125"/>
    <w:rsid w:val="00916DEB"/>
    <w:rsid w:val="00920247"/>
    <w:rsid w:val="00925610"/>
    <w:rsid w:val="0094743E"/>
    <w:rsid w:val="00953E2A"/>
    <w:rsid w:val="00962C28"/>
    <w:rsid w:val="0097316D"/>
    <w:rsid w:val="009805C4"/>
    <w:rsid w:val="0098217F"/>
    <w:rsid w:val="00982F93"/>
    <w:rsid w:val="00984FEA"/>
    <w:rsid w:val="009914AD"/>
    <w:rsid w:val="009923BE"/>
    <w:rsid w:val="00995D70"/>
    <w:rsid w:val="009962F2"/>
    <w:rsid w:val="009A1D82"/>
    <w:rsid w:val="009A3237"/>
    <w:rsid w:val="009B0035"/>
    <w:rsid w:val="009C44E1"/>
    <w:rsid w:val="009D5C5E"/>
    <w:rsid w:val="009E0A6E"/>
    <w:rsid w:val="009E4A97"/>
    <w:rsid w:val="009E5678"/>
    <w:rsid w:val="009E61F1"/>
    <w:rsid w:val="00A01C32"/>
    <w:rsid w:val="00A01F0C"/>
    <w:rsid w:val="00A03A89"/>
    <w:rsid w:val="00A052DB"/>
    <w:rsid w:val="00A071B7"/>
    <w:rsid w:val="00A100A4"/>
    <w:rsid w:val="00A158B4"/>
    <w:rsid w:val="00A15D81"/>
    <w:rsid w:val="00A23AE7"/>
    <w:rsid w:val="00A24AA7"/>
    <w:rsid w:val="00A30890"/>
    <w:rsid w:val="00A36B9C"/>
    <w:rsid w:val="00A42B82"/>
    <w:rsid w:val="00A44677"/>
    <w:rsid w:val="00A51AE2"/>
    <w:rsid w:val="00A51F29"/>
    <w:rsid w:val="00A66055"/>
    <w:rsid w:val="00A705DF"/>
    <w:rsid w:val="00A86C0A"/>
    <w:rsid w:val="00A903B9"/>
    <w:rsid w:val="00A93B8B"/>
    <w:rsid w:val="00A95BEF"/>
    <w:rsid w:val="00A96231"/>
    <w:rsid w:val="00A96BD0"/>
    <w:rsid w:val="00AA2693"/>
    <w:rsid w:val="00AB3EBC"/>
    <w:rsid w:val="00AB5F7A"/>
    <w:rsid w:val="00AB7DCD"/>
    <w:rsid w:val="00AC5C20"/>
    <w:rsid w:val="00AE09C0"/>
    <w:rsid w:val="00AE61EB"/>
    <w:rsid w:val="00B07098"/>
    <w:rsid w:val="00B16C14"/>
    <w:rsid w:val="00B2269A"/>
    <w:rsid w:val="00B23947"/>
    <w:rsid w:val="00B2599F"/>
    <w:rsid w:val="00B36B0E"/>
    <w:rsid w:val="00B37124"/>
    <w:rsid w:val="00B55F59"/>
    <w:rsid w:val="00B600DE"/>
    <w:rsid w:val="00B6142D"/>
    <w:rsid w:val="00B6196F"/>
    <w:rsid w:val="00B62590"/>
    <w:rsid w:val="00B63A7C"/>
    <w:rsid w:val="00B63BF8"/>
    <w:rsid w:val="00B63C3B"/>
    <w:rsid w:val="00B766A3"/>
    <w:rsid w:val="00B937BB"/>
    <w:rsid w:val="00B96436"/>
    <w:rsid w:val="00B96F2B"/>
    <w:rsid w:val="00BA0A1D"/>
    <w:rsid w:val="00BA2ACD"/>
    <w:rsid w:val="00BA3AC5"/>
    <w:rsid w:val="00BB38D3"/>
    <w:rsid w:val="00BD0701"/>
    <w:rsid w:val="00BD3E80"/>
    <w:rsid w:val="00BE1134"/>
    <w:rsid w:val="00BE3AC7"/>
    <w:rsid w:val="00BF04BC"/>
    <w:rsid w:val="00BF6DDE"/>
    <w:rsid w:val="00C04AD9"/>
    <w:rsid w:val="00C10C3C"/>
    <w:rsid w:val="00C2256C"/>
    <w:rsid w:val="00C275C5"/>
    <w:rsid w:val="00C307D4"/>
    <w:rsid w:val="00C31A8C"/>
    <w:rsid w:val="00C40979"/>
    <w:rsid w:val="00C44353"/>
    <w:rsid w:val="00C4583C"/>
    <w:rsid w:val="00C52E35"/>
    <w:rsid w:val="00C5657C"/>
    <w:rsid w:val="00C66079"/>
    <w:rsid w:val="00C73441"/>
    <w:rsid w:val="00C76B48"/>
    <w:rsid w:val="00C875F5"/>
    <w:rsid w:val="00C877B2"/>
    <w:rsid w:val="00C93D8B"/>
    <w:rsid w:val="00CA0AF5"/>
    <w:rsid w:val="00CA1CA4"/>
    <w:rsid w:val="00CB0067"/>
    <w:rsid w:val="00CB1474"/>
    <w:rsid w:val="00CB1F40"/>
    <w:rsid w:val="00CE25F8"/>
    <w:rsid w:val="00CF13B1"/>
    <w:rsid w:val="00D04823"/>
    <w:rsid w:val="00D204B1"/>
    <w:rsid w:val="00D221FC"/>
    <w:rsid w:val="00D25D69"/>
    <w:rsid w:val="00D418DC"/>
    <w:rsid w:val="00D41D83"/>
    <w:rsid w:val="00D45539"/>
    <w:rsid w:val="00D6072E"/>
    <w:rsid w:val="00D616F5"/>
    <w:rsid w:val="00D6377A"/>
    <w:rsid w:val="00D67A7D"/>
    <w:rsid w:val="00D752B3"/>
    <w:rsid w:val="00D848F6"/>
    <w:rsid w:val="00D853FA"/>
    <w:rsid w:val="00D95F2E"/>
    <w:rsid w:val="00D9715E"/>
    <w:rsid w:val="00DA2986"/>
    <w:rsid w:val="00DC0A8F"/>
    <w:rsid w:val="00DC199B"/>
    <w:rsid w:val="00DC20F2"/>
    <w:rsid w:val="00DD0C78"/>
    <w:rsid w:val="00DE1B58"/>
    <w:rsid w:val="00DE4B21"/>
    <w:rsid w:val="00DF10BC"/>
    <w:rsid w:val="00E0249A"/>
    <w:rsid w:val="00E16074"/>
    <w:rsid w:val="00E21090"/>
    <w:rsid w:val="00E22290"/>
    <w:rsid w:val="00E2331F"/>
    <w:rsid w:val="00E30C8F"/>
    <w:rsid w:val="00E31201"/>
    <w:rsid w:val="00E34287"/>
    <w:rsid w:val="00E41F9E"/>
    <w:rsid w:val="00E44937"/>
    <w:rsid w:val="00E47E44"/>
    <w:rsid w:val="00E53C1A"/>
    <w:rsid w:val="00E57D4C"/>
    <w:rsid w:val="00E61D77"/>
    <w:rsid w:val="00E80129"/>
    <w:rsid w:val="00E807BA"/>
    <w:rsid w:val="00E8325B"/>
    <w:rsid w:val="00E85B62"/>
    <w:rsid w:val="00E955D4"/>
    <w:rsid w:val="00EB05BE"/>
    <w:rsid w:val="00EB68EF"/>
    <w:rsid w:val="00EC6FB7"/>
    <w:rsid w:val="00EE2B81"/>
    <w:rsid w:val="00EE45F3"/>
    <w:rsid w:val="00EF5D8B"/>
    <w:rsid w:val="00EF7C99"/>
    <w:rsid w:val="00F13A81"/>
    <w:rsid w:val="00F14BF3"/>
    <w:rsid w:val="00F22068"/>
    <w:rsid w:val="00F22631"/>
    <w:rsid w:val="00F27094"/>
    <w:rsid w:val="00F3015C"/>
    <w:rsid w:val="00F33F98"/>
    <w:rsid w:val="00F41A43"/>
    <w:rsid w:val="00F42A11"/>
    <w:rsid w:val="00F50C51"/>
    <w:rsid w:val="00F53F03"/>
    <w:rsid w:val="00F638F6"/>
    <w:rsid w:val="00F706DC"/>
    <w:rsid w:val="00F7197D"/>
    <w:rsid w:val="00F749E3"/>
    <w:rsid w:val="00F75638"/>
    <w:rsid w:val="00F912EC"/>
    <w:rsid w:val="00F916A2"/>
    <w:rsid w:val="00F95EBA"/>
    <w:rsid w:val="00FB4CBF"/>
    <w:rsid w:val="00FC5FE9"/>
    <w:rsid w:val="00FD682E"/>
    <w:rsid w:val="00FF210D"/>
    <w:rsid w:val="00FF2CC1"/>
    <w:rsid w:val="00FF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AFE0"/>
  <w15:chartTrackingRefBased/>
  <w15:docId w15:val="{F2B9DD4A-B6C7-46A1-801B-EDCF855D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CE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8422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5D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22C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nhideWhenUsed/>
    <w:rsid w:val="008422CE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22C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Normal"/>
    <w:link w:val="ListParagraphChar"/>
    <w:uiPriority w:val="34"/>
    <w:qFormat/>
    <w:rsid w:val="008422C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F3B76"/>
    <w:rPr>
      <w:rFonts w:eastAsiaTheme="minorEastAsia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5D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H">
    <w:name w:val="TAH"/>
    <w:basedOn w:val="TAC"/>
    <w:link w:val="TAHCar"/>
    <w:qFormat/>
    <w:rsid w:val="009A3237"/>
    <w:rPr>
      <w:b/>
    </w:rPr>
  </w:style>
  <w:style w:type="paragraph" w:customStyle="1" w:styleId="TAC">
    <w:name w:val="TAC"/>
    <w:basedOn w:val="TAL"/>
    <w:link w:val="TACChar"/>
    <w:qFormat/>
    <w:rsid w:val="009A3237"/>
    <w:pPr>
      <w:jc w:val="center"/>
    </w:pPr>
  </w:style>
  <w:style w:type="paragraph" w:customStyle="1" w:styleId="TAL">
    <w:name w:val="TAL"/>
    <w:basedOn w:val="Normal"/>
    <w:link w:val="TALChar"/>
    <w:qFormat/>
    <w:rsid w:val="009A323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9A32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9A32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A3237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CommentReference">
    <w:name w:val="annotation reference"/>
    <w:rsid w:val="009A3237"/>
    <w:rPr>
      <w:sz w:val="16"/>
    </w:rPr>
  </w:style>
  <w:style w:type="paragraph" w:styleId="CommentText">
    <w:name w:val="annotation text"/>
    <w:basedOn w:val="Normal"/>
    <w:link w:val="CommentTextChar"/>
    <w:rsid w:val="009A323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A323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C20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B58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B58"/>
    <w:rPr>
      <w:rFonts w:ascii="Times New Roman" w:eastAsiaTheme="minorEastAsia" w:hAnsi="Times New Roman" w:cs="Times New Roman"/>
      <w:b/>
      <w:bCs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73293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2937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103EF"/>
    <w:pPr>
      <w:spacing w:after="0" w:line="240" w:lineRule="auto"/>
    </w:pPr>
    <w:rPr>
      <w:rFonts w:eastAsiaTheme="minorEastAsia"/>
      <w:lang w:eastAsia="zh-CN"/>
    </w:rPr>
  </w:style>
  <w:style w:type="character" w:customStyle="1" w:styleId="ui-provider">
    <w:name w:val="ui-provider"/>
    <w:basedOn w:val="DefaultParagraphFont"/>
    <w:rsid w:val="00A51F29"/>
  </w:style>
  <w:style w:type="character" w:customStyle="1" w:styleId="B1Char">
    <w:name w:val="B1 Char"/>
    <w:basedOn w:val="DefaultParagraphFont"/>
    <w:link w:val="B1"/>
    <w:locked/>
    <w:rsid w:val="00A071B7"/>
  </w:style>
  <w:style w:type="paragraph" w:customStyle="1" w:styleId="B1">
    <w:name w:val="B1"/>
    <w:basedOn w:val="Normal"/>
    <w:link w:val="B1Char"/>
    <w:rsid w:val="00A071B7"/>
    <w:pPr>
      <w:spacing w:after="180" w:line="240" w:lineRule="auto"/>
      <w:ind w:left="568" w:hanging="284"/>
    </w:pPr>
    <w:rPr>
      <w:rFonts w:eastAsiaTheme="minorHAnsi"/>
      <w:lang w:eastAsia="en-US"/>
    </w:rPr>
  </w:style>
  <w:style w:type="character" w:customStyle="1" w:styleId="BodyText2Char1">
    <w:name w:val="Body Text 2 Char1"/>
    <w:basedOn w:val="DefaultParagraphFont"/>
    <w:rsid w:val="00A071B7"/>
  </w:style>
  <w:style w:type="paragraph" w:customStyle="1" w:styleId="TAN">
    <w:name w:val="TAN"/>
    <w:basedOn w:val="Normal"/>
    <w:qFormat/>
    <w:rsid w:val="00190CF1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1F0A6-AA77-48B3-B3F8-EAA22DF0B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B21A31-34C9-48A0-818F-0AC1A61A0387}">
  <ds:schemaRefs>
    <ds:schemaRef ds:uri="http://purl.org/dc/elements/1.1/"/>
    <ds:schemaRef ds:uri="http://www.w3.org/XML/1998/namespace"/>
    <ds:schemaRef ds:uri="2f282d3b-eb4a-4b09-b61f-b9593442e286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4136CF9-C674-4713-9EDB-9543CD3DCC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4722</TotalTime>
  <Pages>6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439</cp:revision>
  <dcterms:created xsi:type="dcterms:W3CDTF">2024-01-10T12:26:00Z</dcterms:created>
  <dcterms:modified xsi:type="dcterms:W3CDTF">2024-04-08T14:31:00Z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4754c1ca-65ac-4251-8c5c-408944604e53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56388700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